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AB3" w:rsidRPr="00F73646" w:rsidRDefault="007E3AB3" w:rsidP="0000789E">
      <w:pPr>
        <w:pStyle w:val="1"/>
      </w:pPr>
      <w:r w:rsidRPr="00F87E64">
        <w:t>Введение</w:t>
      </w:r>
    </w:p>
    <w:p w:rsidR="0016506E" w:rsidRPr="00635AD9" w:rsidRDefault="007E3AB3" w:rsidP="0016506E">
      <w:pPr>
        <w:pStyle w:val="2"/>
        <w:spacing w:line="240" w:lineRule="auto"/>
        <w:ind w:left="142" w:firstLine="425"/>
        <w:jc w:val="both"/>
      </w:pPr>
      <w:r w:rsidRPr="00635AD9">
        <w:t>Руководство по эксплуатации (РЭ) предназначено для ознаком</w:t>
      </w:r>
      <w:r w:rsidR="00DD4E6D" w:rsidRPr="00635AD9">
        <w:t xml:space="preserve">ления </w:t>
      </w:r>
      <w:r w:rsidR="001A6DF3">
        <w:t xml:space="preserve">с </w:t>
      </w:r>
      <w:r w:rsidR="0035205A" w:rsidRPr="0035205A">
        <w:t>прибор</w:t>
      </w:r>
      <w:r w:rsidR="001A6DF3">
        <w:t>ом</w:t>
      </w:r>
      <w:r w:rsidR="0035205A" w:rsidRPr="0035205A">
        <w:t xml:space="preserve"> поиска </w:t>
      </w:r>
      <w:r w:rsidR="00767708" w:rsidRPr="0035205A">
        <w:t>«</w:t>
      </w:r>
      <w:r w:rsidRPr="0035205A">
        <w:t xml:space="preserve">ПКО </w:t>
      </w:r>
      <w:r w:rsidR="00767708" w:rsidRPr="0035205A">
        <w:t>–</w:t>
      </w:r>
      <w:r w:rsidRPr="0035205A">
        <w:t xml:space="preserve"> 10</w:t>
      </w:r>
      <w:r w:rsidR="00767708" w:rsidRPr="0035205A">
        <w:t>»</w:t>
      </w:r>
      <w:r w:rsidR="0035205A" w:rsidRPr="0035205A">
        <w:t>,</w:t>
      </w:r>
      <w:r w:rsidRPr="0035205A">
        <w:t xml:space="preserve"> далее прибор.</w:t>
      </w:r>
      <w:r w:rsidRPr="00635AD9">
        <w:t xml:space="preserve"> РЭ содержит описание конструкции, принципа действия</w:t>
      </w:r>
      <w:r w:rsidR="0035205A">
        <w:t>,</w:t>
      </w:r>
      <w:r w:rsidR="00EC2D4B" w:rsidRPr="00EC2D4B">
        <w:t xml:space="preserve"> </w:t>
      </w:r>
      <w:bookmarkStart w:id="0" w:name="_GoBack"/>
      <w:bookmarkEnd w:id="0"/>
      <w:r w:rsidR="0035205A">
        <w:t xml:space="preserve">работу с </w:t>
      </w:r>
      <w:r w:rsidRPr="00635AD9">
        <w:t>прибор</w:t>
      </w:r>
      <w:r w:rsidR="0035205A">
        <w:t>ом</w:t>
      </w:r>
      <w:r w:rsidRPr="00635AD9">
        <w:t>, его характеристики и другие сведения необходимые для обеспечения безопасного</w:t>
      </w:r>
      <w:r w:rsidR="001A6DF3">
        <w:t xml:space="preserve"> и </w:t>
      </w:r>
      <w:r w:rsidR="001A6DF3" w:rsidRPr="00635AD9">
        <w:t>полного</w:t>
      </w:r>
      <w:r w:rsidRPr="00635AD9">
        <w:t xml:space="preserve"> использования технических возможностей прибора.</w:t>
      </w:r>
    </w:p>
    <w:p w:rsidR="00544C93" w:rsidRPr="00F87E64" w:rsidRDefault="007E3AB3" w:rsidP="0016506E">
      <w:pPr>
        <w:pStyle w:val="1"/>
        <w:rPr>
          <w:sz w:val="22"/>
          <w:szCs w:val="22"/>
        </w:rPr>
      </w:pPr>
      <w:r w:rsidRPr="00F87E64">
        <w:rPr>
          <w:sz w:val="22"/>
          <w:szCs w:val="22"/>
        </w:rPr>
        <w:t>Назначение</w:t>
      </w:r>
    </w:p>
    <w:p w:rsidR="007E3AB3" w:rsidRPr="00635AD9" w:rsidRDefault="006E68CD" w:rsidP="00F87006">
      <w:pPr>
        <w:pStyle w:val="2"/>
        <w:spacing w:line="240" w:lineRule="auto"/>
        <w:ind w:left="142" w:firstLine="425"/>
        <w:jc w:val="both"/>
      </w:pPr>
      <w:r>
        <w:t>2</w:t>
      </w:r>
      <w:r w:rsidR="007E3AB3" w:rsidRPr="00635AD9">
        <w:t xml:space="preserve">.1 Прибор предназначен для </w:t>
      </w:r>
      <w:r w:rsidR="0016506E" w:rsidRPr="00635AD9">
        <w:t xml:space="preserve">точной локализации на местности места повреждения </w:t>
      </w:r>
      <w:r w:rsidR="007E3AB3" w:rsidRPr="00635AD9">
        <w:t>оболочки кабеля с изол</w:t>
      </w:r>
      <w:r w:rsidR="0016506E" w:rsidRPr="00635AD9">
        <w:t>яцией из сшитого полиэтилена методом шаговых напряжений.</w:t>
      </w:r>
    </w:p>
    <w:p w:rsidR="007E3AB3" w:rsidRPr="00635AD9" w:rsidRDefault="006E68CD" w:rsidP="00F87006">
      <w:pPr>
        <w:pStyle w:val="2"/>
        <w:spacing w:after="0" w:line="240" w:lineRule="auto"/>
        <w:ind w:left="142" w:firstLine="425"/>
        <w:jc w:val="both"/>
      </w:pPr>
      <w:r>
        <w:t>2</w:t>
      </w:r>
      <w:r w:rsidR="007E3AB3" w:rsidRPr="00635AD9">
        <w:t>.2 Прибор допускает эксплуатацию при следующих значениях внешних воздействующих</w:t>
      </w:r>
      <w:r w:rsidR="00EC2D4B" w:rsidRPr="00EC2D4B">
        <w:t xml:space="preserve"> </w:t>
      </w:r>
      <w:r w:rsidR="007E3AB3" w:rsidRPr="00635AD9">
        <w:t>климатических факторов:</w:t>
      </w:r>
    </w:p>
    <w:p w:rsidR="007E3AB3" w:rsidRPr="00635AD9" w:rsidRDefault="007E3AB3" w:rsidP="00F73CC1">
      <w:pPr>
        <w:pStyle w:val="2"/>
        <w:tabs>
          <w:tab w:val="left" w:pos="142"/>
        </w:tabs>
        <w:spacing w:after="0" w:line="240" w:lineRule="auto"/>
        <w:ind w:left="142"/>
        <w:jc w:val="both"/>
      </w:pPr>
      <w:r w:rsidRPr="00635AD9">
        <w:t>- температура окружающего воздуха,</w:t>
      </w:r>
      <w:r w:rsidRPr="00635AD9">
        <w:sym w:font="Symbol" w:char="00B0"/>
      </w:r>
      <w:proofErr w:type="gramStart"/>
      <w:r w:rsidRPr="00635AD9">
        <w:t>С</w:t>
      </w:r>
      <w:proofErr w:type="gramEnd"/>
      <w:r w:rsidR="00F73CC1" w:rsidRPr="00635AD9">
        <w:tab/>
      </w:r>
      <w:r w:rsidRPr="00635AD9">
        <w:t>от –20 до +40</w:t>
      </w:r>
    </w:p>
    <w:p w:rsidR="00230E5C" w:rsidRPr="00635AD9" w:rsidRDefault="007E3AB3" w:rsidP="00F73CC1">
      <w:pPr>
        <w:pStyle w:val="2"/>
        <w:spacing w:after="0" w:line="240" w:lineRule="auto"/>
        <w:ind w:left="142"/>
        <w:jc w:val="both"/>
      </w:pPr>
      <w:r w:rsidRPr="00635AD9">
        <w:t>- относительная влажность окружающего воздуха</w:t>
      </w:r>
    </w:p>
    <w:p w:rsidR="007E3AB3" w:rsidRPr="00635AD9" w:rsidRDefault="007E3AB3" w:rsidP="00F73CC1">
      <w:pPr>
        <w:pStyle w:val="2"/>
        <w:spacing w:after="0" w:line="240" w:lineRule="auto"/>
        <w:ind w:left="142"/>
        <w:jc w:val="both"/>
      </w:pPr>
      <w:r w:rsidRPr="00635AD9">
        <w:t>при температуре плюс 20</w:t>
      </w:r>
      <w:proofErr w:type="gramStart"/>
      <w:r w:rsidRPr="00635AD9">
        <w:sym w:font="Symbol" w:char="00B0"/>
      </w:r>
      <w:r w:rsidR="00230E5C" w:rsidRPr="00635AD9">
        <w:t>С</w:t>
      </w:r>
      <w:proofErr w:type="gramEnd"/>
      <w:r w:rsidR="00F73CC1" w:rsidRPr="00635AD9">
        <w:tab/>
      </w:r>
      <w:r w:rsidR="00F73CC1" w:rsidRPr="00635AD9">
        <w:tab/>
      </w:r>
      <w:r w:rsidR="00F73CC1" w:rsidRPr="00635AD9">
        <w:tab/>
      </w:r>
      <w:r w:rsidRPr="00635AD9">
        <w:t>не более 80%</w:t>
      </w:r>
    </w:p>
    <w:p w:rsidR="007E3AB3" w:rsidRPr="00635AD9" w:rsidRDefault="007E3AB3" w:rsidP="00F73CC1">
      <w:pPr>
        <w:pStyle w:val="2"/>
        <w:spacing w:after="0" w:line="240" w:lineRule="auto"/>
        <w:ind w:left="142"/>
        <w:jc w:val="both"/>
      </w:pPr>
      <w:r w:rsidRPr="00635AD9">
        <w:t>- атмосферное давление, кПа (</w:t>
      </w:r>
      <w:proofErr w:type="spellStart"/>
      <w:r w:rsidRPr="00635AD9">
        <w:t>мм</w:t>
      </w:r>
      <w:proofErr w:type="gramStart"/>
      <w:r w:rsidR="00230E5C" w:rsidRPr="00635AD9">
        <w:t>.</w:t>
      </w:r>
      <w:r w:rsidRPr="00635AD9">
        <w:t>р</w:t>
      </w:r>
      <w:proofErr w:type="gramEnd"/>
      <w:r w:rsidRPr="00635AD9">
        <w:t>т.</w:t>
      </w:r>
      <w:r w:rsidR="00F73CC1" w:rsidRPr="00635AD9">
        <w:t>ст</w:t>
      </w:r>
      <w:proofErr w:type="spellEnd"/>
      <w:r w:rsidR="00F73CC1" w:rsidRPr="00635AD9">
        <w:t>.)</w:t>
      </w:r>
      <w:r w:rsidR="00230E5C" w:rsidRPr="00635AD9">
        <w:tab/>
      </w:r>
      <w:r w:rsidR="00F73CC1" w:rsidRPr="00635AD9">
        <w:t>от 86,6 до 106,7</w:t>
      </w:r>
    </w:p>
    <w:p w:rsidR="007E3AB3" w:rsidRPr="00635AD9" w:rsidRDefault="007E3AB3" w:rsidP="00F73CC1">
      <w:pPr>
        <w:pStyle w:val="2"/>
        <w:spacing w:after="0" w:line="240" w:lineRule="auto"/>
        <w:ind w:left="4248" w:firstLine="708"/>
        <w:jc w:val="both"/>
      </w:pPr>
      <w:r w:rsidRPr="00635AD9">
        <w:t>(от 680 до 800)</w:t>
      </w:r>
    </w:p>
    <w:p w:rsidR="00F73CC1" w:rsidRPr="00635AD9" w:rsidRDefault="00F73CC1" w:rsidP="00544C93">
      <w:pPr>
        <w:pStyle w:val="2"/>
        <w:spacing w:after="0" w:line="240" w:lineRule="auto"/>
        <w:ind w:left="0"/>
        <w:jc w:val="both"/>
        <w:rPr>
          <w:b/>
          <w:bCs/>
        </w:rPr>
      </w:pPr>
    </w:p>
    <w:p w:rsidR="00CA5718" w:rsidRPr="00F73646" w:rsidRDefault="007E3AB3" w:rsidP="00F73646">
      <w:pPr>
        <w:pStyle w:val="1"/>
        <w:rPr>
          <w:sz w:val="22"/>
          <w:szCs w:val="22"/>
        </w:rPr>
      </w:pPr>
      <w:r w:rsidRPr="00F87E64">
        <w:rPr>
          <w:sz w:val="22"/>
          <w:szCs w:val="22"/>
        </w:rPr>
        <w:t>Технические данные</w:t>
      </w:r>
    </w:p>
    <w:p w:rsidR="00CA5718" w:rsidRPr="00635AD9" w:rsidRDefault="00CA5718" w:rsidP="00442053">
      <w:pPr>
        <w:pStyle w:val="2"/>
        <w:numPr>
          <w:ilvl w:val="1"/>
          <w:numId w:val="17"/>
        </w:numPr>
        <w:tabs>
          <w:tab w:val="left" w:pos="851"/>
        </w:tabs>
        <w:spacing w:after="0" w:line="240" w:lineRule="auto"/>
      </w:pPr>
      <w:r w:rsidRPr="00635AD9">
        <w:t>Максимальная чувствительность</w:t>
      </w:r>
      <w:r w:rsidR="0016506E" w:rsidRPr="00635AD9">
        <w:t>,</w:t>
      </w:r>
      <w:r w:rsidR="00EC2D4B">
        <w:rPr>
          <w:lang w:val="en-US"/>
        </w:rPr>
        <w:t xml:space="preserve"> </w:t>
      </w:r>
      <w:r w:rsidR="00ED63BB" w:rsidRPr="00635AD9">
        <w:t>м</w:t>
      </w:r>
      <w:r w:rsidR="008E267F" w:rsidRPr="00635AD9">
        <w:t>к</w:t>
      </w:r>
      <w:r w:rsidR="0016506E" w:rsidRPr="00635AD9">
        <w:t>В</w:t>
      </w:r>
      <w:r w:rsidR="0016506E" w:rsidRPr="00635AD9">
        <w:tab/>
      </w:r>
      <w:r w:rsidR="0016506E" w:rsidRPr="00635AD9">
        <w:tab/>
      </w:r>
      <w:r w:rsidR="0016506E" w:rsidRPr="00635AD9">
        <w:tab/>
      </w:r>
      <w:r w:rsidR="00F87E64">
        <w:tab/>
      </w:r>
      <w:r w:rsidR="008E267F" w:rsidRPr="00635AD9">
        <w:t>10</w:t>
      </w:r>
    </w:p>
    <w:p w:rsidR="00CA5718" w:rsidRPr="00635AD9" w:rsidRDefault="00CA5718" w:rsidP="00442053">
      <w:pPr>
        <w:pStyle w:val="2"/>
        <w:numPr>
          <w:ilvl w:val="1"/>
          <w:numId w:val="17"/>
        </w:numPr>
        <w:tabs>
          <w:tab w:val="left" w:pos="851"/>
        </w:tabs>
        <w:spacing w:after="0" w:line="240" w:lineRule="auto"/>
      </w:pPr>
      <w:r w:rsidRPr="00635AD9">
        <w:t>Компенсация гальваническ</w:t>
      </w:r>
      <w:r w:rsidR="00ED63BB" w:rsidRPr="00635AD9">
        <w:t xml:space="preserve">их помех, % </w:t>
      </w:r>
      <w:r w:rsidR="006E7FB6" w:rsidRPr="00635AD9">
        <w:tab/>
      </w:r>
      <w:r w:rsidR="00EC2D4B">
        <w:rPr>
          <w:lang w:val="en-US"/>
        </w:rPr>
        <w:tab/>
      </w:r>
      <w:r w:rsidR="001A6DF3">
        <w:tab/>
      </w:r>
      <w:r w:rsidR="001A6DF3">
        <w:tab/>
      </w:r>
      <w:r w:rsidRPr="00635AD9">
        <w:t>100</w:t>
      </w:r>
    </w:p>
    <w:p w:rsidR="0035205A" w:rsidRDefault="00CA5718" w:rsidP="006E7FB6">
      <w:pPr>
        <w:pStyle w:val="2"/>
        <w:numPr>
          <w:ilvl w:val="1"/>
          <w:numId w:val="17"/>
        </w:numPr>
        <w:tabs>
          <w:tab w:val="left" w:pos="851"/>
        </w:tabs>
        <w:spacing w:after="0" w:line="240" w:lineRule="auto"/>
      </w:pPr>
      <w:r w:rsidRPr="00635AD9">
        <w:t>Время работы от одно</w:t>
      </w:r>
      <w:r w:rsidR="0016506E" w:rsidRPr="00635AD9">
        <w:t>й зарядки аккумулятора,</w:t>
      </w:r>
    </w:p>
    <w:p w:rsidR="00CA5718" w:rsidRPr="00635AD9" w:rsidRDefault="0035205A" w:rsidP="00E96DDB">
      <w:pPr>
        <w:pStyle w:val="2"/>
        <w:tabs>
          <w:tab w:val="left" w:pos="851"/>
        </w:tabs>
        <w:spacing w:after="0" w:line="240" w:lineRule="auto"/>
        <w:ind w:left="851"/>
      </w:pPr>
      <w:r>
        <w:t>ч</w:t>
      </w:r>
      <w:r w:rsidR="00CA5718" w:rsidRPr="00635AD9">
        <w:t>ас</w:t>
      </w:r>
      <w:r>
        <w:t>ов,</w:t>
      </w:r>
      <w:r w:rsidR="00EC2D4B">
        <w:rPr>
          <w:lang w:val="en-US"/>
        </w:rPr>
        <w:t xml:space="preserve"> </w:t>
      </w:r>
      <w:r w:rsidR="00CA5718" w:rsidRPr="00635AD9">
        <w:t>не менее</w:t>
      </w:r>
      <w:r w:rsidR="006E7FB6" w:rsidRPr="00635AD9">
        <w:tab/>
      </w:r>
      <w:r w:rsidR="0016506E" w:rsidRPr="00635AD9">
        <w:tab/>
      </w:r>
      <w:r>
        <w:tab/>
      </w:r>
      <w:r>
        <w:tab/>
      </w:r>
      <w:r>
        <w:tab/>
      </w:r>
      <w:r>
        <w:tab/>
      </w:r>
      <w:r w:rsidR="00B61BFB" w:rsidRPr="00635AD9">
        <w:t>100</w:t>
      </w:r>
    </w:p>
    <w:p w:rsidR="00CA5718" w:rsidRPr="00635AD9" w:rsidRDefault="00ED63BB" w:rsidP="00C31F7C">
      <w:pPr>
        <w:pStyle w:val="2"/>
        <w:numPr>
          <w:ilvl w:val="1"/>
          <w:numId w:val="17"/>
        </w:numPr>
        <w:tabs>
          <w:tab w:val="left" w:pos="851"/>
        </w:tabs>
        <w:spacing w:after="0" w:line="240" w:lineRule="auto"/>
      </w:pPr>
      <w:r w:rsidRPr="00635AD9">
        <w:t xml:space="preserve">Габаритные размеры </w:t>
      </w:r>
      <w:r w:rsidR="00CA5718" w:rsidRPr="00635AD9">
        <w:t>прибора поис</w:t>
      </w:r>
      <w:r w:rsidRPr="00635AD9">
        <w:t xml:space="preserve">ка, </w:t>
      </w:r>
      <w:proofErr w:type="gramStart"/>
      <w:r w:rsidRPr="00635AD9">
        <w:t>мм</w:t>
      </w:r>
      <w:proofErr w:type="gramEnd"/>
      <w:r w:rsidRPr="00635AD9">
        <w:t xml:space="preserve">, не более </w:t>
      </w:r>
      <w:r w:rsidRPr="00635AD9">
        <w:tab/>
      </w:r>
      <w:r w:rsidR="006E7FB6" w:rsidRPr="00635AD9">
        <w:tab/>
      </w:r>
      <w:r w:rsidR="006E7FB6" w:rsidRPr="00635AD9">
        <w:tab/>
      </w:r>
      <w:r w:rsidR="006E7FB6" w:rsidRPr="00635AD9">
        <w:tab/>
      </w:r>
      <w:r w:rsidR="006E7FB6" w:rsidRPr="00635AD9">
        <w:tab/>
      </w:r>
      <w:r w:rsidR="006E7FB6" w:rsidRPr="00635AD9">
        <w:tab/>
      </w:r>
      <w:r w:rsidR="006E7FB6" w:rsidRPr="00635AD9">
        <w:tab/>
      </w:r>
      <w:r w:rsidR="00F87E64">
        <w:tab/>
      </w:r>
      <w:r w:rsidR="00F87E64">
        <w:tab/>
      </w:r>
      <w:r w:rsidR="00CA5718" w:rsidRPr="00635AD9">
        <w:t>170 × 170 × 70</w:t>
      </w:r>
    </w:p>
    <w:p w:rsidR="00CA5718" w:rsidRPr="00635AD9" w:rsidRDefault="00CA5718" w:rsidP="00C31F7C">
      <w:pPr>
        <w:pStyle w:val="2"/>
        <w:numPr>
          <w:ilvl w:val="1"/>
          <w:numId w:val="17"/>
        </w:numPr>
        <w:tabs>
          <w:tab w:val="left" w:pos="851"/>
        </w:tabs>
        <w:spacing w:after="0" w:line="240" w:lineRule="auto"/>
      </w:pPr>
      <w:r w:rsidRPr="00635AD9">
        <w:t xml:space="preserve">Масса прибора </w:t>
      </w:r>
      <w:r w:rsidR="00ED63BB" w:rsidRPr="00635AD9">
        <w:t xml:space="preserve">поиска, </w:t>
      </w:r>
      <w:proofErr w:type="gramStart"/>
      <w:r w:rsidR="00ED63BB" w:rsidRPr="00635AD9">
        <w:t>кг</w:t>
      </w:r>
      <w:proofErr w:type="gramEnd"/>
      <w:r w:rsidR="00ED63BB" w:rsidRPr="00635AD9">
        <w:tab/>
      </w:r>
      <w:r w:rsidR="00ED63BB" w:rsidRPr="00635AD9">
        <w:tab/>
      </w:r>
      <w:r w:rsidR="00F87E64">
        <w:tab/>
      </w:r>
      <w:r w:rsidR="00F87E64">
        <w:tab/>
      </w:r>
      <w:r w:rsidRPr="00635AD9">
        <w:t xml:space="preserve">1,1 </w:t>
      </w:r>
      <w:r w:rsidRPr="00635AD9">
        <w:sym w:font="Symbol" w:char="00B1"/>
      </w:r>
      <w:r w:rsidRPr="00635AD9">
        <w:t xml:space="preserve"> 0,1</w:t>
      </w:r>
    </w:p>
    <w:p w:rsidR="00BC6904" w:rsidRPr="00635AD9" w:rsidRDefault="00BC6904" w:rsidP="000F75E3"/>
    <w:p w:rsidR="00544C93" w:rsidRPr="00F87E64" w:rsidRDefault="000F75E3" w:rsidP="00544C93">
      <w:pPr>
        <w:pStyle w:val="1"/>
        <w:numPr>
          <w:ilvl w:val="0"/>
          <w:numId w:val="17"/>
        </w:numPr>
        <w:rPr>
          <w:sz w:val="22"/>
          <w:szCs w:val="22"/>
        </w:rPr>
      </w:pPr>
      <w:r w:rsidRPr="00F87E64">
        <w:rPr>
          <w:sz w:val="22"/>
          <w:szCs w:val="22"/>
        </w:rPr>
        <w:t>Комплект поставки</w:t>
      </w:r>
    </w:p>
    <w:p w:rsidR="000F75E3" w:rsidRPr="00635AD9" w:rsidRDefault="000F75E3" w:rsidP="000F75E3">
      <w:pPr>
        <w:ind w:firstLine="360"/>
      </w:pPr>
      <w:r w:rsidRPr="00635AD9">
        <w:t>В комплект поставки прибора входят:</w:t>
      </w:r>
    </w:p>
    <w:p w:rsidR="002A77C7" w:rsidRPr="002A77C7" w:rsidRDefault="00442053" w:rsidP="002A77C7">
      <w:pPr>
        <w:pStyle w:val="a5"/>
        <w:numPr>
          <w:ilvl w:val="0"/>
          <w:numId w:val="14"/>
        </w:numPr>
        <w:tabs>
          <w:tab w:val="left" w:pos="851"/>
        </w:tabs>
        <w:ind w:left="426" w:firstLine="0"/>
      </w:pPr>
      <w:r>
        <w:t>э</w:t>
      </w:r>
      <w:r w:rsidR="000F75E3" w:rsidRPr="00635AD9">
        <w:t>лектронный блок</w:t>
      </w:r>
      <w:r>
        <w:t xml:space="preserve">    -   1 шт.</w:t>
      </w:r>
    </w:p>
    <w:p w:rsidR="002A77C7" w:rsidRDefault="00442053" w:rsidP="002A77C7">
      <w:pPr>
        <w:pStyle w:val="a5"/>
        <w:numPr>
          <w:ilvl w:val="0"/>
          <w:numId w:val="14"/>
        </w:numPr>
        <w:tabs>
          <w:tab w:val="left" w:pos="851"/>
        </w:tabs>
        <w:ind w:left="426" w:firstLine="0"/>
      </w:pPr>
      <w:r>
        <w:t>э</w:t>
      </w:r>
      <w:r w:rsidR="00961E2F">
        <w:t>лектрод с красным штек</w:t>
      </w:r>
      <w:r w:rsidR="002A77C7">
        <w:t xml:space="preserve">ером – </w:t>
      </w:r>
      <w:r w:rsidR="00961E2F">
        <w:t>1</w:t>
      </w:r>
      <w:r w:rsidR="002A77C7">
        <w:t xml:space="preserve"> шт.</w:t>
      </w:r>
    </w:p>
    <w:p w:rsidR="00961E2F" w:rsidRPr="002A77C7" w:rsidRDefault="00442053" w:rsidP="002A77C7">
      <w:pPr>
        <w:pStyle w:val="a5"/>
        <w:numPr>
          <w:ilvl w:val="0"/>
          <w:numId w:val="14"/>
        </w:numPr>
        <w:tabs>
          <w:tab w:val="left" w:pos="851"/>
        </w:tabs>
        <w:ind w:left="426" w:firstLine="0"/>
      </w:pPr>
      <w:r>
        <w:t>э</w:t>
      </w:r>
      <w:r w:rsidR="00961E2F">
        <w:t>лектрод с черным штекером – 1 шт.</w:t>
      </w:r>
    </w:p>
    <w:p w:rsidR="002A77C7" w:rsidRPr="002A77C7" w:rsidRDefault="00442053" w:rsidP="002A77C7">
      <w:pPr>
        <w:pStyle w:val="a5"/>
        <w:numPr>
          <w:ilvl w:val="0"/>
          <w:numId w:val="14"/>
        </w:numPr>
        <w:tabs>
          <w:tab w:val="left" w:pos="851"/>
        </w:tabs>
        <w:ind w:left="426" w:firstLine="0"/>
      </w:pPr>
      <w:r>
        <w:t>ш</w:t>
      </w:r>
      <w:r w:rsidR="000F75E3" w:rsidRPr="00635AD9">
        <w:t xml:space="preserve">тырь </w:t>
      </w:r>
      <w:r w:rsidR="00046864" w:rsidRPr="00635AD9">
        <w:t xml:space="preserve">- </w:t>
      </w:r>
      <w:r w:rsidR="000F75E3" w:rsidRPr="00635AD9">
        <w:t>2 шт.</w:t>
      </w:r>
    </w:p>
    <w:p w:rsidR="002A77C7" w:rsidRPr="002A77C7" w:rsidRDefault="00442053" w:rsidP="002A77C7">
      <w:pPr>
        <w:pStyle w:val="a5"/>
        <w:numPr>
          <w:ilvl w:val="0"/>
          <w:numId w:val="14"/>
        </w:numPr>
        <w:tabs>
          <w:tab w:val="left" w:pos="851"/>
        </w:tabs>
        <w:ind w:left="426" w:firstLine="0"/>
      </w:pPr>
      <w:r>
        <w:t>о</w:t>
      </w:r>
      <w:r w:rsidR="000F75E3" w:rsidRPr="00635AD9">
        <w:t xml:space="preserve">снование </w:t>
      </w:r>
      <w:r w:rsidR="00046864" w:rsidRPr="00635AD9">
        <w:t xml:space="preserve">- </w:t>
      </w:r>
      <w:r w:rsidR="000F75E3" w:rsidRPr="00635AD9">
        <w:t>2 шт.</w:t>
      </w:r>
    </w:p>
    <w:p w:rsidR="002A77C7" w:rsidRPr="002A77C7" w:rsidRDefault="00442053" w:rsidP="002A77C7">
      <w:pPr>
        <w:pStyle w:val="a5"/>
        <w:numPr>
          <w:ilvl w:val="0"/>
          <w:numId w:val="14"/>
        </w:numPr>
        <w:tabs>
          <w:tab w:val="left" w:pos="851"/>
        </w:tabs>
        <w:ind w:left="426" w:firstLine="0"/>
      </w:pPr>
      <w:r>
        <w:t>з</w:t>
      </w:r>
      <w:r w:rsidR="000F75E3" w:rsidRPr="00635AD9">
        <w:t>арядное устройство с адаптером от сети</w:t>
      </w:r>
    </w:p>
    <w:p w:rsidR="000F75E3" w:rsidRPr="00635AD9" w:rsidRDefault="00442053" w:rsidP="002A77C7">
      <w:pPr>
        <w:pStyle w:val="a5"/>
        <w:numPr>
          <w:ilvl w:val="0"/>
          <w:numId w:val="14"/>
        </w:numPr>
        <w:tabs>
          <w:tab w:val="left" w:pos="851"/>
        </w:tabs>
        <w:ind w:left="426" w:firstLine="0"/>
      </w:pPr>
      <w:r>
        <w:t>р</w:t>
      </w:r>
      <w:r w:rsidR="000F75E3" w:rsidRPr="00635AD9">
        <w:t>уководство по эксплуатации</w:t>
      </w:r>
    </w:p>
    <w:p w:rsidR="0098221C" w:rsidRPr="00635AD9" w:rsidRDefault="0098221C" w:rsidP="002A77C7">
      <w:pPr>
        <w:tabs>
          <w:tab w:val="left" w:pos="851"/>
        </w:tabs>
        <w:ind w:left="360"/>
      </w:pPr>
    </w:p>
    <w:p w:rsidR="00C11E5C" w:rsidRPr="00F73646" w:rsidRDefault="00F87E64" w:rsidP="00C11E5C">
      <w:pPr>
        <w:pStyle w:val="1"/>
        <w:numPr>
          <w:ilvl w:val="0"/>
          <w:numId w:val="17"/>
        </w:numPr>
        <w:rPr>
          <w:sz w:val="22"/>
          <w:szCs w:val="22"/>
        </w:rPr>
      </w:pPr>
      <w:r>
        <w:rPr>
          <w:sz w:val="22"/>
          <w:szCs w:val="22"/>
        </w:rPr>
        <w:lastRenderedPageBreak/>
        <w:t>Органы управления</w:t>
      </w:r>
    </w:p>
    <w:p w:rsidR="001C6CA2" w:rsidRPr="00635AD9" w:rsidRDefault="00BB4406" w:rsidP="00767708">
      <w:pPr>
        <w:jc w:val="center"/>
      </w:pPr>
      <w:r>
        <w:rPr>
          <w:noProof/>
        </w:rPr>
        <w:drawing>
          <wp:inline distT="0" distB="0" distL="0" distR="0">
            <wp:extent cx="3408680" cy="1828800"/>
            <wp:effectExtent l="19050" t="0" r="1270" b="0"/>
            <wp:docPr id="1" name="Рисунок 1" descr="Описание: Фрагмент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Фрагмент11"/>
                    <pic:cNvPicPr>
                      <a:picLocks noChangeAspect="1" noChangeArrowheads="1"/>
                    </pic:cNvPicPr>
                  </pic:nvPicPr>
                  <pic:blipFill>
                    <a:blip r:embed="rId8" cstate="print"/>
                    <a:srcRect/>
                    <a:stretch>
                      <a:fillRect/>
                    </a:stretch>
                  </pic:blipFill>
                  <pic:spPr bwMode="auto">
                    <a:xfrm>
                      <a:off x="0" y="0"/>
                      <a:ext cx="3408680" cy="1828800"/>
                    </a:xfrm>
                    <a:prstGeom prst="rect">
                      <a:avLst/>
                    </a:prstGeom>
                    <a:noFill/>
                    <a:ln w="9525">
                      <a:noFill/>
                      <a:miter lim="800000"/>
                      <a:headEnd/>
                      <a:tailEnd/>
                    </a:ln>
                  </pic:spPr>
                </pic:pic>
              </a:graphicData>
            </a:graphic>
          </wp:inline>
        </w:drawing>
      </w:r>
    </w:p>
    <w:p w:rsidR="001C6CA2" w:rsidRPr="00635AD9" w:rsidRDefault="001C6CA2" w:rsidP="00F87006">
      <w:pPr>
        <w:jc w:val="both"/>
      </w:pPr>
      <w:r w:rsidRPr="00635AD9">
        <w:t>Рис.1 Передняя панель</w:t>
      </w:r>
    </w:p>
    <w:p w:rsidR="002E62E0" w:rsidRPr="00635AD9" w:rsidRDefault="002E62E0" w:rsidP="00F87006">
      <w:pPr>
        <w:jc w:val="both"/>
      </w:pPr>
    </w:p>
    <w:p w:rsidR="00E41A55" w:rsidRPr="00635AD9" w:rsidRDefault="00442053" w:rsidP="00961E2F">
      <w:pPr>
        <w:pStyle w:val="a5"/>
        <w:numPr>
          <w:ilvl w:val="0"/>
          <w:numId w:val="2"/>
        </w:numPr>
        <w:jc w:val="both"/>
      </w:pPr>
      <w:r>
        <w:t>к</w:t>
      </w:r>
      <w:r w:rsidR="00E41A55" w:rsidRPr="00635AD9">
        <w:t>нопка включения</w:t>
      </w:r>
      <w:r w:rsidR="00E41A55" w:rsidRPr="00635AD9">
        <w:rPr>
          <w:lang w:val="en-US"/>
        </w:rPr>
        <w:t>/</w:t>
      </w:r>
      <w:r w:rsidR="00E41A55" w:rsidRPr="00635AD9">
        <w:t>выключения питания</w:t>
      </w:r>
    </w:p>
    <w:p w:rsidR="00E41A55" w:rsidRPr="00635AD9" w:rsidRDefault="00442053" w:rsidP="00F87006">
      <w:pPr>
        <w:pStyle w:val="a5"/>
        <w:numPr>
          <w:ilvl w:val="0"/>
          <w:numId w:val="2"/>
        </w:numPr>
        <w:jc w:val="both"/>
      </w:pPr>
      <w:r>
        <w:t>и</w:t>
      </w:r>
      <w:r w:rsidR="00E41A55" w:rsidRPr="00635AD9">
        <w:t xml:space="preserve">ндикатор </w:t>
      </w:r>
      <w:r w:rsidR="00046864" w:rsidRPr="00635AD9">
        <w:t xml:space="preserve">включения </w:t>
      </w:r>
      <w:r w:rsidR="00DD179E" w:rsidRPr="00635AD9">
        <w:t>питания</w:t>
      </w:r>
    </w:p>
    <w:p w:rsidR="00E41A55" w:rsidRPr="0035205A" w:rsidRDefault="00442053" w:rsidP="00F87006">
      <w:pPr>
        <w:pStyle w:val="a5"/>
        <w:numPr>
          <w:ilvl w:val="0"/>
          <w:numId w:val="2"/>
        </w:numPr>
        <w:jc w:val="both"/>
      </w:pPr>
      <w:r>
        <w:t>и</w:t>
      </w:r>
      <w:r w:rsidR="00E41A55" w:rsidRPr="0035205A">
        <w:t xml:space="preserve">ндикатор </w:t>
      </w:r>
      <w:r w:rsidR="00C31F7C" w:rsidRPr="0035205A">
        <w:t>зарядки аккумулятора</w:t>
      </w:r>
    </w:p>
    <w:p w:rsidR="00C31F7C" w:rsidRPr="0035205A" w:rsidRDefault="00442053" w:rsidP="00F87006">
      <w:pPr>
        <w:pStyle w:val="a5"/>
        <w:numPr>
          <w:ilvl w:val="0"/>
          <w:numId w:val="2"/>
        </w:numPr>
        <w:jc w:val="both"/>
      </w:pPr>
      <w:r>
        <w:t>и</w:t>
      </w:r>
      <w:r w:rsidR="0035205A" w:rsidRPr="0035205A">
        <w:t>ндикатор разряда</w:t>
      </w:r>
      <w:r w:rsidR="00C31F7C" w:rsidRPr="0035205A">
        <w:t xml:space="preserve"> аккумулятора</w:t>
      </w:r>
    </w:p>
    <w:p w:rsidR="00E41A55" w:rsidRPr="00635AD9" w:rsidRDefault="00442053" w:rsidP="00F87006">
      <w:pPr>
        <w:pStyle w:val="a5"/>
        <w:numPr>
          <w:ilvl w:val="0"/>
          <w:numId w:val="2"/>
        </w:numPr>
        <w:jc w:val="both"/>
      </w:pPr>
      <w:r>
        <w:t>р</w:t>
      </w:r>
      <w:r w:rsidR="00E41A55" w:rsidRPr="00635AD9">
        <w:t>учка регулировки усиления</w:t>
      </w:r>
    </w:p>
    <w:p w:rsidR="00E41A55" w:rsidRPr="00635AD9" w:rsidRDefault="00442053" w:rsidP="00F87006">
      <w:pPr>
        <w:pStyle w:val="a5"/>
        <w:numPr>
          <w:ilvl w:val="0"/>
          <w:numId w:val="2"/>
        </w:numPr>
        <w:jc w:val="both"/>
      </w:pPr>
      <w:r>
        <w:t>и</w:t>
      </w:r>
      <w:r w:rsidR="00C81762" w:rsidRPr="00635AD9">
        <w:t xml:space="preserve">ндикатор </w:t>
      </w:r>
      <w:r w:rsidR="00387635" w:rsidRPr="00635AD9">
        <w:t>перегрузки</w:t>
      </w:r>
      <w:r w:rsidR="00387635">
        <w:t xml:space="preserve"> входа</w:t>
      </w:r>
    </w:p>
    <w:p w:rsidR="00C81762" w:rsidRPr="00635AD9" w:rsidRDefault="00442053" w:rsidP="006E7FB6">
      <w:pPr>
        <w:pStyle w:val="a5"/>
        <w:numPr>
          <w:ilvl w:val="0"/>
          <w:numId w:val="2"/>
        </w:numPr>
        <w:jc w:val="both"/>
      </w:pPr>
      <w:r>
        <w:t>к</w:t>
      </w:r>
      <w:r w:rsidR="00C81762" w:rsidRPr="00635AD9">
        <w:t>нопка включения</w:t>
      </w:r>
      <w:r w:rsidR="00313E90" w:rsidRPr="00635AD9">
        <w:t xml:space="preserve"> обычного (нормального</w:t>
      </w:r>
      <w:proofErr w:type="gramStart"/>
      <w:r w:rsidR="00313E90" w:rsidRPr="00635AD9">
        <w:t>)</w:t>
      </w:r>
      <w:r w:rsidR="00387635" w:rsidRPr="00635AD9">
        <w:t>р</w:t>
      </w:r>
      <w:proofErr w:type="gramEnd"/>
      <w:r w:rsidR="00387635" w:rsidRPr="00635AD9">
        <w:t>ежима поиска</w:t>
      </w:r>
      <w:r w:rsidR="00C31F7C" w:rsidRPr="00635AD9">
        <w:t xml:space="preserve"> «</w:t>
      </w:r>
      <w:r w:rsidR="00C31F7C" w:rsidRPr="00767708">
        <w:rPr>
          <w:b/>
        </w:rPr>
        <w:t>Н</w:t>
      </w:r>
      <w:r w:rsidR="00C31F7C" w:rsidRPr="00635AD9">
        <w:t>»</w:t>
      </w:r>
    </w:p>
    <w:p w:rsidR="00C81762" w:rsidRPr="00635AD9" w:rsidRDefault="00442053" w:rsidP="00F87006">
      <w:pPr>
        <w:pStyle w:val="a5"/>
        <w:numPr>
          <w:ilvl w:val="0"/>
          <w:numId w:val="2"/>
        </w:numPr>
        <w:jc w:val="both"/>
      </w:pPr>
      <w:r>
        <w:t>к</w:t>
      </w:r>
      <w:r w:rsidR="00C81762" w:rsidRPr="00635AD9">
        <w:t>нопка включения режима накопления</w:t>
      </w:r>
      <w:r w:rsidR="00C31F7C" w:rsidRPr="00635AD9">
        <w:t xml:space="preserve"> «</w:t>
      </w:r>
      <w:r w:rsidR="00C31F7C" w:rsidRPr="00767708">
        <w:rPr>
          <w:b/>
          <w:sz w:val="32"/>
          <w:szCs w:val="32"/>
        </w:rPr>
        <w:t>+</w:t>
      </w:r>
      <w:r w:rsidR="00C31F7C" w:rsidRPr="00635AD9">
        <w:t>»</w:t>
      </w:r>
    </w:p>
    <w:p w:rsidR="00961E2F" w:rsidRDefault="00442053" w:rsidP="00961E2F">
      <w:pPr>
        <w:pStyle w:val="a5"/>
        <w:numPr>
          <w:ilvl w:val="0"/>
          <w:numId w:val="2"/>
        </w:numPr>
        <w:jc w:val="both"/>
      </w:pPr>
      <w:r>
        <w:t>и</w:t>
      </w:r>
      <w:r w:rsidR="001A6DF3">
        <w:t>ндикаторы период</w:t>
      </w:r>
      <w:r w:rsidR="009D4A37">
        <w:t xml:space="preserve">а </w:t>
      </w:r>
      <w:r w:rsidR="00660F28">
        <w:t xml:space="preserve">режимов поиск и </w:t>
      </w:r>
      <w:r w:rsidR="00C81762" w:rsidRPr="0035205A">
        <w:t>накопления</w:t>
      </w:r>
    </w:p>
    <w:p w:rsidR="00644BCE" w:rsidRPr="00B9564C" w:rsidRDefault="00442053" w:rsidP="00B9564C">
      <w:pPr>
        <w:pStyle w:val="a5"/>
        <w:numPr>
          <w:ilvl w:val="0"/>
          <w:numId w:val="2"/>
        </w:numPr>
        <w:ind w:left="709" w:hanging="425"/>
        <w:jc w:val="both"/>
      </w:pPr>
      <w:r>
        <w:t>с</w:t>
      </w:r>
      <w:r w:rsidR="002E62E0" w:rsidRPr="00635AD9">
        <w:t>трелочный прибор</w:t>
      </w:r>
    </w:p>
    <w:p w:rsidR="00B9564C" w:rsidRPr="00B9564C" w:rsidRDefault="00B9564C" w:rsidP="00B9564C">
      <w:pPr>
        <w:jc w:val="center"/>
        <w:rPr>
          <w:lang w:val="en-US"/>
        </w:rPr>
      </w:pPr>
      <w:r w:rsidRPr="00B9564C">
        <w:rPr>
          <w:noProof/>
        </w:rPr>
        <w:drawing>
          <wp:inline distT="0" distB="0" distL="0" distR="0">
            <wp:extent cx="3314065" cy="1836420"/>
            <wp:effectExtent l="19050" t="0" r="635" b="0"/>
            <wp:docPr id="3" name="Рисунок 2" descr="Описание: Фрагмен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Фрагмент2"/>
                    <pic:cNvPicPr>
                      <a:picLocks noChangeAspect="1" noChangeArrowheads="1"/>
                    </pic:cNvPicPr>
                  </pic:nvPicPr>
                  <pic:blipFill>
                    <a:blip r:embed="rId9" cstate="print"/>
                    <a:srcRect/>
                    <a:stretch>
                      <a:fillRect/>
                    </a:stretch>
                  </pic:blipFill>
                  <pic:spPr bwMode="auto">
                    <a:xfrm>
                      <a:off x="0" y="0"/>
                      <a:ext cx="3314065" cy="1836420"/>
                    </a:xfrm>
                    <a:prstGeom prst="rect">
                      <a:avLst/>
                    </a:prstGeom>
                    <a:noFill/>
                    <a:ln w="9525">
                      <a:noFill/>
                      <a:miter lim="800000"/>
                      <a:headEnd/>
                      <a:tailEnd/>
                    </a:ln>
                  </pic:spPr>
                </pic:pic>
              </a:graphicData>
            </a:graphic>
          </wp:inline>
        </w:drawing>
      </w:r>
    </w:p>
    <w:p w:rsidR="002E62E0" w:rsidRPr="00635AD9" w:rsidRDefault="001C6CA2" w:rsidP="00F87006">
      <w:pPr>
        <w:tabs>
          <w:tab w:val="left" w:pos="2700"/>
          <w:tab w:val="left" w:pos="2880"/>
        </w:tabs>
        <w:jc w:val="both"/>
      </w:pPr>
      <w:r w:rsidRPr="00635AD9">
        <w:t>Рис.2</w:t>
      </w:r>
      <w:r w:rsidR="008E75C4">
        <w:rPr>
          <w:lang w:val="en-US"/>
        </w:rPr>
        <w:t xml:space="preserve"> </w:t>
      </w:r>
      <w:r w:rsidRPr="00635AD9">
        <w:t>Задняя панель</w:t>
      </w:r>
    </w:p>
    <w:p w:rsidR="002E62E0" w:rsidRPr="00635AD9" w:rsidRDefault="006E50E4" w:rsidP="00460728">
      <w:pPr>
        <w:pStyle w:val="a5"/>
        <w:numPr>
          <w:ilvl w:val="0"/>
          <w:numId w:val="3"/>
        </w:numPr>
        <w:tabs>
          <w:tab w:val="left" w:pos="720"/>
          <w:tab w:val="left" w:pos="2880"/>
        </w:tabs>
        <w:jc w:val="both"/>
      </w:pPr>
      <w:r>
        <w:t>г</w:t>
      </w:r>
      <w:r w:rsidR="00C11E5C" w:rsidRPr="00635AD9">
        <w:t xml:space="preserve">нездо красного </w:t>
      </w:r>
      <w:r w:rsidR="0035205A">
        <w:t>штекера.</w:t>
      </w:r>
    </w:p>
    <w:p w:rsidR="002E62E0" w:rsidRPr="00635AD9" w:rsidRDefault="006E50E4" w:rsidP="00460728">
      <w:pPr>
        <w:pStyle w:val="a5"/>
        <w:numPr>
          <w:ilvl w:val="0"/>
          <w:numId w:val="3"/>
        </w:numPr>
        <w:tabs>
          <w:tab w:val="left" w:pos="720"/>
          <w:tab w:val="left" w:pos="2880"/>
        </w:tabs>
        <w:jc w:val="both"/>
      </w:pPr>
      <w:r>
        <w:t>р</w:t>
      </w:r>
      <w:r w:rsidR="002E62E0" w:rsidRPr="00635AD9">
        <w:t xml:space="preserve">азъём </w:t>
      </w:r>
      <w:proofErr w:type="spellStart"/>
      <w:r w:rsidR="002E62E0" w:rsidRPr="00635AD9">
        <w:rPr>
          <w:lang w:val="en-US"/>
        </w:rPr>
        <w:t>miniUSB</w:t>
      </w:r>
      <w:proofErr w:type="spellEnd"/>
      <w:r w:rsidR="00C11E5C" w:rsidRPr="00635AD9">
        <w:t xml:space="preserve"> для зарядки аккумулятора</w:t>
      </w:r>
      <w:r w:rsidR="0035205A">
        <w:t>.</w:t>
      </w:r>
    </w:p>
    <w:p w:rsidR="00767708" w:rsidRPr="008E75C4" w:rsidRDefault="006E50E4" w:rsidP="00767708">
      <w:pPr>
        <w:pStyle w:val="a5"/>
        <w:numPr>
          <w:ilvl w:val="0"/>
          <w:numId w:val="3"/>
        </w:numPr>
        <w:tabs>
          <w:tab w:val="left" w:pos="720"/>
          <w:tab w:val="left" w:pos="2880"/>
        </w:tabs>
        <w:jc w:val="both"/>
      </w:pPr>
      <w:r>
        <w:t>г</w:t>
      </w:r>
      <w:r w:rsidR="00C11E5C" w:rsidRPr="00635AD9">
        <w:t>нездо чёрного штекера</w:t>
      </w:r>
      <w:r w:rsidR="0035205A">
        <w:t>.</w:t>
      </w:r>
    </w:p>
    <w:p w:rsidR="00903421" w:rsidRPr="00635AD9" w:rsidRDefault="006E50E4" w:rsidP="00460728">
      <w:pPr>
        <w:pStyle w:val="a5"/>
        <w:numPr>
          <w:ilvl w:val="0"/>
          <w:numId w:val="3"/>
        </w:numPr>
        <w:tabs>
          <w:tab w:val="left" w:pos="720"/>
          <w:tab w:val="left" w:pos="2880"/>
        </w:tabs>
        <w:jc w:val="both"/>
      </w:pPr>
      <w:r>
        <w:t>ш</w:t>
      </w:r>
      <w:r w:rsidR="00903421" w:rsidRPr="00635AD9">
        <w:t>ильдик с заводским номером</w:t>
      </w:r>
      <w:r w:rsidR="0035205A">
        <w:t>.</w:t>
      </w:r>
    </w:p>
    <w:p w:rsidR="00A16ECC" w:rsidRPr="00F73646" w:rsidRDefault="001C6CA2" w:rsidP="00A16ECC">
      <w:pPr>
        <w:pStyle w:val="1"/>
        <w:numPr>
          <w:ilvl w:val="0"/>
          <w:numId w:val="17"/>
        </w:numPr>
        <w:rPr>
          <w:sz w:val="22"/>
          <w:szCs w:val="22"/>
        </w:rPr>
      </w:pPr>
      <w:r w:rsidRPr="00F87E64">
        <w:rPr>
          <w:sz w:val="22"/>
          <w:szCs w:val="22"/>
        </w:rPr>
        <w:lastRenderedPageBreak/>
        <w:t>Работа с прибором</w:t>
      </w:r>
    </w:p>
    <w:p w:rsidR="0000789E" w:rsidRPr="0000789E" w:rsidRDefault="00463EDC" w:rsidP="0012498F">
      <w:pPr>
        <w:ind w:firstLine="360"/>
        <w:jc w:val="both"/>
      </w:pPr>
      <w:r>
        <w:t>Включение п</w:t>
      </w:r>
      <w:r w:rsidR="00A16ECC" w:rsidRPr="00635AD9">
        <w:t xml:space="preserve">рибора </w:t>
      </w:r>
      <w:r>
        <w:t>производится кратковременным нажатием</w:t>
      </w:r>
      <w:r w:rsidR="00A16ECC" w:rsidRPr="00635AD9">
        <w:t xml:space="preserve"> кнопк</w:t>
      </w:r>
      <w:r>
        <w:t>и</w:t>
      </w:r>
      <w:r w:rsidR="00A16ECC" w:rsidRPr="00635AD9">
        <w:t xml:space="preserve"> 1</w:t>
      </w:r>
      <w:r>
        <w:t>(</w:t>
      </w:r>
      <w:r w:rsidR="00A16ECC" w:rsidRPr="00635AD9">
        <w:t>рис.1</w:t>
      </w:r>
      <w:r>
        <w:t>)</w:t>
      </w:r>
      <w:r w:rsidR="008E267F" w:rsidRPr="00635AD9">
        <w:t>.</w:t>
      </w:r>
      <w:r>
        <w:t>Сразу после включения производится тестирование работоспособности светодиодов, после которо</w:t>
      </w:r>
      <w:r w:rsidR="00F95371">
        <w:t>го</w:t>
      </w:r>
      <w:r w:rsidR="00EC2D4B" w:rsidRPr="00EC2D4B">
        <w:t xml:space="preserve"> </w:t>
      </w:r>
      <w:r w:rsidRPr="00635AD9">
        <w:t>загор</w:t>
      </w:r>
      <w:r w:rsidR="00F95371">
        <w:t>ает</w:t>
      </w:r>
      <w:r w:rsidRPr="00635AD9">
        <w:t>ся зеленый светодиод</w:t>
      </w:r>
      <w:r>
        <w:t xml:space="preserve"> питания.</w:t>
      </w:r>
      <w:r w:rsidR="00EC2D4B" w:rsidRPr="00EC2D4B">
        <w:t xml:space="preserve"> </w:t>
      </w:r>
      <w:r w:rsidR="0035205A">
        <w:t>В</w:t>
      </w:r>
      <w:r w:rsidR="00F95371">
        <w:t xml:space="preserve"> течение  3-х секунд</w:t>
      </w:r>
      <w:r w:rsidR="0035205A">
        <w:t xml:space="preserve"> с</w:t>
      </w:r>
      <w:r w:rsidR="00A16ECC" w:rsidRPr="00635AD9">
        <w:t>трелочн</w:t>
      </w:r>
      <w:r w:rsidR="0035205A">
        <w:t>ый</w:t>
      </w:r>
      <w:r w:rsidR="00A16ECC" w:rsidRPr="00635AD9">
        <w:t xml:space="preserve"> прибор </w:t>
      </w:r>
      <w:r w:rsidR="00460728" w:rsidRPr="00635AD9">
        <w:t xml:space="preserve">показывает </w:t>
      </w:r>
      <w:r w:rsidR="00313E90" w:rsidRPr="00635AD9">
        <w:t>уровень зарядки</w:t>
      </w:r>
      <w:r w:rsidR="00A16ECC" w:rsidRPr="00635AD9">
        <w:t xml:space="preserve"> аккумулятора</w:t>
      </w:r>
      <w:r>
        <w:t>, полное отклонение стрелки влево соответствует полному разряду аккумулятора,</w:t>
      </w:r>
      <w:r w:rsidR="00EC2D4B" w:rsidRPr="00EC2D4B">
        <w:t xml:space="preserve"> </w:t>
      </w:r>
      <w:r>
        <w:t>по</w:t>
      </w:r>
      <w:r w:rsidR="00924007">
        <w:t xml:space="preserve">лное отклонение стрелки вправо </w:t>
      </w:r>
      <w:r>
        <w:t>соответствует полностью заряженному аккумулятору</w:t>
      </w:r>
      <w:r w:rsidR="00A16ECC" w:rsidRPr="00635AD9">
        <w:t>.</w:t>
      </w:r>
      <w:r w:rsidR="00EC2D4B" w:rsidRPr="00EC2D4B">
        <w:t xml:space="preserve"> </w:t>
      </w:r>
      <w:r>
        <w:t xml:space="preserve">При остатке заряда аккумулятора </w:t>
      </w:r>
      <w:r w:rsidR="007E5F1C">
        <w:t xml:space="preserve">менее </w:t>
      </w:r>
      <w:r>
        <w:t>20% к</w:t>
      </w:r>
      <w:r w:rsidR="0018221D" w:rsidRPr="00635AD9">
        <w:t>расный сегмент индикатора аккумулятора 4</w:t>
      </w:r>
      <w:r>
        <w:t xml:space="preserve"> (рис. 1) кратковременно мигает с периодом примерно3секунды, </w:t>
      </w:r>
      <w:r w:rsidR="0018221D" w:rsidRPr="00635AD9">
        <w:t xml:space="preserve">при </w:t>
      </w:r>
      <w:r>
        <w:t xml:space="preserve">остатке </w:t>
      </w:r>
      <w:r w:rsidR="007E5F1C">
        <w:t xml:space="preserve">заряда </w:t>
      </w:r>
      <w:r w:rsidR="007E5F1C" w:rsidRPr="007E5F1C">
        <w:t>&lt;</w:t>
      </w:r>
      <w:r w:rsidR="007E5F1C">
        <w:t xml:space="preserve">10% - индикатор мигает с </w:t>
      </w:r>
      <w:r w:rsidR="00F95371">
        <w:t>периодом</w:t>
      </w:r>
      <w:r w:rsidR="007E5F1C">
        <w:t xml:space="preserve"> примерно 1 секунда</w:t>
      </w:r>
      <w:r w:rsidR="0018221D" w:rsidRPr="00635AD9">
        <w:t xml:space="preserve">, при </w:t>
      </w:r>
      <w:r w:rsidR="007E5F1C">
        <w:t xml:space="preserve">остатке заряда </w:t>
      </w:r>
      <w:r w:rsidR="007E5F1C" w:rsidRPr="007E5F1C">
        <w:t>&lt;</w:t>
      </w:r>
      <w:r w:rsidR="0018221D" w:rsidRPr="00635AD9">
        <w:t>5% - индикатор гори</w:t>
      </w:r>
      <w:r w:rsidR="0017483D">
        <w:t xml:space="preserve">т постоянно и прибор </w:t>
      </w:r>
      <w:r w:rsidR="0018221D" w:rsidRPr="00635AD9">
        <w:t>через 10 сек</w:t>
      </w:r>
      <w:r w:rsidR="0018221D">
        <w:t>.</w:t>
      </w:r>
      <w:r w:rsidR="0017483D">
        <w:t xml:space="preserve"> выключится.</w:t>
      </w:r>
      <w:r w:rsidR="00EC2D4B" w:rsidRPr="00EC2D4B">
        <w:t xml:space="preserve"> </w:t>
      </w:r>
      <w:r w:rsidR="004062FD">
        <w:t>Если</w:t>
      </w:r>
      <w:r w:rsidR="00683036">
        <w:t xml:space="preserve"> в течение </w:t>
      </w:r>
      <w:r w:rsidR="00683036" w:rsidRPr="00635AD9">
        <w:t>30 мин.</w:t>
      </w:r>
      <w:r w:rsidR="004062FD">
        <w:t xml:space="preserve"> на приборе не нажимаются кнопки и не меняется усиление</w:t>
      </w:r>
      <w:r w:rsidR="006E68CD">
        <w:t>,</w:t>
      </w:r>
      <w:r w:rsidR="004062FD">
        <w:t xml:space="preserve"> прибор автоматически выключается.</w:t>
      </w:r>
      <w:r w:rsidR="001A6DF3">
        <w:t xml:space="preserve"> Выключение прибора осуществляется удержание</w:t>
      </w:r>
      <w:r w:rsidR="001A6DF3" w:rsidRPr="00635AD9">
        <w:t xml:space="preserve"> кнопк</w:t>
      </w:r>
      <w:r w:rsidR="001A6DF3">
        <w:t>и</w:t>
      </w:r>
      <w:r w:rsidR="001A6DF3" w:rsidRPr="00635AD9">
        <w:t xml:space="preserve"> 1</w:t>
      </w:r>
      <w:r w:rsidR="001A6DF3">
        <w:t xml:space="preserve"> (</w:t>
      </w:r>
      <w:r w:rsidR="001A6DF3" w:rsidRPr="00635AD9">
        <w:t>рис. 1</w:t>
      </w:r>
      <w:r w:rsidR="001A6DF3">
        <w:t>) в течение одной секунды.</w:t>
      </w:r>
    </w:p>
    <w:p w:rsidR="00DF380A" w:rsidRDefault="00A16ECC" w:rsidP="0000789E">
      <w:pPr>
        <w:ind w:firstLine="360"/>
        <w:jc w:val="both"/>
      </w:pPr>
      <w:r w:rsidRPr="00635AD9">
        <w:t>По умо</w:t>
      </w:r>
      <w:r w:rsidR="004062FD">
        <w:t>лчанию прибор работает в нормальном</w:t>
      </w:r>
      <w:r w:rsidR="00327F82">
        <w:t xml:space="preserve"> (</w:t>
      </w:r>
      <w:r w:rsidR="00327F82" w:rsidRPr="00327F82">
        <w:rPr>
          <w:b/>
        </w:rPr>
        <w:t>Н</w:t>
      </w:r>
      <w:r w:rsidR="00327F82">
        <w:t>)</w:t>
      </w:r>
      <w:r w:rsidRPr="00635AD9">
        <w:t xml:space="preserve"> режиме</w:t>
      </w:r>
      <w:r w:rsidR="00660F28">
        <w:t xml:space="preserve"> поиска, при этом, раз в 3 секунды моргает светодиод выбранного периода</w:t>
      </w:r>
      <w:r w:rsidR="00DF380A" w:rsidRPr="00635AD9">
        <w:t>(1:3, 1:4 или 1:5)</w:t>
      </w:r>
      <w:r w:rsidRPr="00635AD9">
        <w:t xml:space="preserve">. </w:t>
      </w:r>
      <w:r w:rsidR="002B00FA" w:rsidRPr="00635AD9">
        <w:t>При</w:t>
      </w:r>
      <w:r w:rsidRPr="00635AD9">
        <w:t xml:space="preserve"> очень </w:t>
      </w:r>
      <w:r w:rsidR="002B00FA" w:rsidRPr="00635AD9">
        <w:t>маленьком уровне сигнала</w:t>
      </w:r>
      <w:r w:rsidR="00460728" w:rsidRPr="00635AD9">
        <w:t>,</w:t>
      </w:r>
      <w:r w:rsidR="002B00FA" w:rsidRPr="00635AD9">
        <w:t xml:space="preserve"> мо</w:t>
      </w:r>
      <w:r w:rsidRPr="00635AD9">
        <w:t>жно включить режим накопления</w:t>
      </w:r>
      <w:proofErr w:type="gramStart"/>
      <w:r w:rsidR="00327F82">
        <w:t xml:space="preserve"> (</w:t>
      </w:r>
      <w:r w:rsidR="00327F82" w:rsidRPr="00214308">
        <w:rPr>
          <w:b/>
          <w:sz w:val="28"/>
          <w:szCs w:val="28"/>
        </w:rPr>
        <w:t>+</w:t>
      </w:r>
      <w:r w:rsidR="00327F82">
        <w:t>)</w:t>
      </w:r>
      <w:r w:rsidRPr="00635AD9">
        <w:t xml:space="preserve">. </w:t>
      </w:r>
      <w:proofErr w:type="gramEnd"/>
      <w:r w:rsidRPr="00635AD9">
        <w:t xml:space="preserve">Режим накопления включается кнопкой </w:t>
      </w:r>
      <w:r w:rsidR="0063639E" w:rsidRPr="00635AD9">
        <w:t>8</w:t>
      </w:r>
      <w:r w:rsidR="00B05151">
        <w:t xml:space="preserve"> (рис. 1.)</w:t>
      </w:r>
      <w:r w:rsidR="004062FD">
        <w:t xml:space="preserve">, </w:t>
      </w:r>
      <w:r w:rsidRPr="00635AD9">
        <w:t>загорается светод</w:t>
      </w:r>
      <w:r w:rsidR="00B05151">
        <w:t xml:space="preserve">иод </w:t>
      </w:r>
      <w:r w:rsidRPr="00635AD9">
        <w:t xml:space="preserve">соответствующего </w:t>
      </w:r>
      <w:r w:rsidR="001A6DF3">
        <w:t>периода накопления</w:t>
      </w:r>
      <w:r w:rsidR="00DF380A">
        <w:t xml:space="preserve"> (1:3, 1:4 или 1:5).</w:t>
      </w:r>
    </w:p>
    <w:p w:rsidR="00E44DBC" w:rsidRPr="001040EB" w:rsidRDefault="00DF380A" w:rsidP="0000789E">
      <w:pPr>
        <w:ind w:firstLine="360"/>
        <w:jc w:val="both"/>
      </w:pPr>
      <w:r>
        <w:t>Д</w:t>
      </w:r>
      <w:r w:rsidR="00A16ECC" w:rsidRPr="00635AD9">
        <w:t xml:space="preserve">ля </w:t>
      </w:r>
      <w:r w:rsidR="002B00FA" w:rsidRPr="00635AD9">
        <w:t>изменения режима</w:t>
      </w:r>
      <w:r w:rsidR="00EC2D4B" w:rsidRPr="00EC2D4B">
        <w:t xml:space="preserve"> </w:t>
      </w:r>
      <w:r>
        <w:t>поиска</w:t>
      </w:r>
      <w:r w:rsidR="00EC2D4B" w:rsidRPr="00EC2D4B">
        <w:t xml:space="preserve"> </w:t>
      </w:r>
      <w:r w:rsidR="004062FD" w:rsidRPr="00635AD9">
        <w:t xml:space="preserve">необходимо </w:t>
      </w:r>
      <w:r w:rsidR="002B00FA" w:rsidRPr="00635AD9">
        <w:t>удержать более 2 сек</w:t>
      </w:r>
      <w:r w:rsidR="009D4A37">
        <w:t>.</w:t>
      </w:r>
      <w:r w:rsidR="00EC2D4B" w:rsidRPr="00EC2D4B">
        <w:t xml:space="preserve"> </w:t>
      </w:r>
      <w:r w:rsidRPr="00635AD9">
        <w:t xml:space="preserve">кнопку </w:t>
      </w:r>
      <w:r w:rsidRPr="00DF380A">
        <w:rPr>
          <w:b/>
        </w:rPr>
        <w:t>7</w:t>
      </w:r>
      <w:r>
        <w:t xml:space="preserve"> (нормальный режим </w:t>
      </w:r>
      <w:r w:rsidRPr="00DF380A">
        <w:rPr>
          <w:b/>
        </w:rPr>
        <w:t>Н</w:t>
      </w:r>
      <w:r>
        <w:t>)</w:t>
      </w:r>
      <w:r w:rsidR="002B00FA" w:rsidRPr="00635AD9">
        <w:t>, смена режимов производится по кругу.</w:t>
      </w:r>
      <w:r w:rsidR="00EC2D4B" w:rsidRPr="00EC2D4B">
        <w:t xml:space="preserve"> </w:t>
      </w:r>
      <w:r w:rsidR="009D4A37">
        <w:t>Выбранный п</w:t>
      </w:r>
      <w:r w:rsidR="001A6DF3">
        <w:t>ериод</w:t>
      </w:r>
      <w:r w:rsidR="009D4A37">
        <w:t xml:space="preserve"> при выключении прибора</w:t>
      </w:r>
      <w:r w:rsidR="001A6DF3">
        <w:t xml:space="preserve"> запоминается.</w:t>
      </w:r>
    </w:p>
    <w:p w:rsidR="00DF380A" w:rsidRPr="00E44DBC" w:rsidRDefault="00C638E2" w:rsidP="0000789E">
      <w:pPr>
        <w:ind w:firstLine="360"/>
        <w:jc w:val="both"/>
        <w:rPr>
          <w:b/>
        </w:rPr>
      </w:pPr>
      <w:r w:rsidRPr="00E44DBC">
        <w:rPr>
          <w:b/>
        </w:rPr>
        <w:t xml:space="preserve">Для </w:t>
      </w:r>
      <w:r w:rsidR="005D3667" w:rsidRPr="00E44DBC">
        <w:rPr>
          <w:b/>
        </w:rPr>
        <w:t xml:space="preserve">правильной работы прибора </w:t>
      </w:r>
      <w:r w:rsidRPr="00E44DBC">
        <w:rPr>
          <w:b/>
        </w:rPr>
        <w:t>необходимо выставить одинаковые периоды (1:3, 1:4, 1:5) на измерительном блоке в режиме «ПОИС</w:t>
      </w:r>
      <w:r w:rsidR="005D3667" w:rsidRPr="00E44DBC">
        <w:rPr>
          <w:b/>
        </w:rPr>
        <w:t>К» и на приборе поиска</w:t>
      </w:r>
      <w:r w:rsidR="00DF380A" w:rsidRPr="00E44DBC">
        <w:rPr>
          <w:b/>
        </w:rPr>
        <w:t xml:space="preserve"> и в нормальном режиме и в режиме накопления</w:t>
      </w:r>
      <w:r w:rsidRPr="00E44DBC">
        <w:rPr>
          <w:b/>
        </w:rPr>
        <w:t>.</w:t>
      </w:r>
    </w:p>
    <w:p w:rsidR="00DF380A" w:rsidRDefault="00C638E2" w:rsidP="0000789E">
      <w:pPr>
        <w:ind w:firstLine="360"/>
        <w:jc w:val="both"/>
      </w:pPr>
      <w:r w:rsidRPr="00635AD9">
        <w:t>В режиме накопления прибор суммирует сигналы каждого периода, и стрелочный прибор</w:t>
      </w:r>
      <w:r w:rsidR="005D3667">
        <w:t xml:space="preserve"> при наличии на входе сигнала</w:t>
      </w:r>
      <w:r w:rsidR="001A6DF3">
        <w:t>,</w:t>
      </w:r>
      <w:r w:rsidRPr="00635AD9">
        <w:t xml:space="preserve"> с каждым периодом будет отклоняться сильнее. Если в течение 1 минуты сигнал не появился или отклонение стрел</w:t>
      </w:r>
      <w:r w:rsidR="00DF380A">
        <w:t>ки невозможно идентифицировать,</w:t>
      </w:r>
      <w:r w:rsidR="00EC2D4B" w:rsidRPr="00EC2D4B">
        <w:t xml:space="preserve"> </w:t>
      </w:r>
      <w:r w:rsidR="00387635">
        <w:t>значит,</w:t>
      </w:r>
      <w:r w:rsidR="005D3667">
        <w:t xml:space="preserve"> сигнал очень слаб, необходимо пройти</w:t>
      </w:r>
      <w:r w:rsidR="00DF380A">
        <w:t xml:space="preserve"> дальше по кабелю.</w:t>
      </w:r>
    </w:p>
    <w:p w:rsidR="00C638E2" w:rsidRPr="0000789E" w:rsidRDefault="005D3667" w:rsidP="0000789E">
      <w:pPr>
        <w:ind w:firstLine="360"/>
        <w:jc w:val="both"/>
      </w:pPr>
      <w:r>
        <w:rPr>
          <w:b/>
        </w:rPr>
        <w:t>П</w:t>
      </w:r>
      <w:r w:rsidRPr="00635AD9">
        <w:rPr>
          <w:b/>
        </w:rPr>
        <w:t xml:space="preserve">осле </w:t>
      </w:r>
      <w:r>
        <w:rPr>
          <w:b/>
        </w:rPr>
        <w:t>установки электродов</w:t>
      </w:r>
      <w:r w:rsidR="00AD528D">
        <w:rPr>
          <w:b/>
        </w:rPr>
        <w:t>,</w:t>
      </w:r>
      <w:r>
        <w:rPr>
          <w:b/>
        </w:rPr>
        <w:t xml:space="preserve"> д</w:t>
      </w:r>
      <w:r w:rsidR="00C638E2" w:rsidRPr="00635AD9">
        <w:rPr>
          <w:b/>
        </w:rPr>
        <w:t>ля следующего измерения</w:t>
      </w:r>
      <w:r>
        <w:rPr>
          <w:b/>
        </w:rPr>
        <w:t xml:space="preserve"> с накоплением</w:t>
      </w:r>
      <w:r w:rsidR="00C638E2" w:rsidRPr="00635AD9">
        <w:rPr>
          <w:b/>
        </w:rPr>
        <w:t xml:space="preserve">, </w:t>
      </w:r>
      <w:r>
        <w:rPr>
          <w:b/>
        </w:rPr>
        <w:t>необходимо дождаться</w:t>
      </w:r>
      <w:r w:rsidR="00DF380A">
        <w:rPr>
          <w:b/>
        </w:rPr>
        <w:t xml:space="preserve"> пока</w:t>
      </w:r>
      <w:r>
        <w:rPr>
          <w:b/>
        </w:rPr>
        <w:t xml:space="preserve"> погас</w:t>
      </w:r>
      <w:r w:rsidR="00DF380A">
        <w:rPr>
          <w:b/>
        </w:rPr>
        <w:t>нет</w:t>
      </w:r>
      <w:r>
        <w:rPr>
          <w:b/>
        </w:rPr>
        <w:t xml:space="preserve"> светодиод перегрузки, после чего</w:t>
      </w:r>
      <w:r w:rsidR="00C638E2" w:rsidRPr="00635AD9">
        <w:rPr>
          <w:b/>
        </w:rPr>
        <w:t xml:space="preserve"> обязательно </w:t>
      </w:r>
      <w:r>
        <w:rPr>
          <w:b/>
        </w:rPr>
        <w:t xml:space="preserve">нужно </w:t>
      </w:r>
      <w:r w:rsidR="00C638E2" w:rsidRPr="00635AD9">
        <w:rPr>
          <w:b/>
        </w:rPr>
        <w:t>сброс</w:t>
      </w:r>
      <w:r>
        <w:rPr>
          <w:b/>
        </w:rPr>
        <w:t>ить</w:t>
      </w:r>
      <w:r w:rsidR="001A6DF3">
        <w:rPr>
          <w:b/>
        </w:rPr>
        <w:t xml:space="preserve"> результаты предыдущего</w:t>
      </w:r>
      <w:r w:rsidR="00C638E2" w:rsidRPr="00635AD9">
        <w:rPr>
          <w:b/>
        </w:rPr>
        <w:t xml:space="preserve"> накопления – </w:t>
      </w:r>
      <w:r w:rsidR="00C638E2" w:rsidRPr="00635AD9">
        <w:t>для это</w:t>
      </w:r>
      <w:r w:rsidR="00C638E2">
        <w:t>го</w:t>
      </w:r>
      <w:r w:rsidR="00EC2D4B" w:rsidRPr="00EC2D4B">
        <w:t xml:space="preserve"> </w:t>
      </w:r>
      <w:r>
        <w:t>необходимо однократно нажать</w:t>
      </w:r>
      <w:r w:rsidR="00C638E2" w:rsidRPr="00635AD9">
        <w:t xml:space="preserve"> кнопку 8</w:t>
      </w:r>
      <w:r w:rsidR="00683036">
        <w:t>,</w:t>
      </w:r>
      <w:r w:rsidR="00C638E2" w:rsidRPr="00635AD9">
        <w:t xml:space="preserve"> при этом </w:t>
      </w:r>
      <w:r>
        <w:t xml:space="preserve">светодиод </w:t>
      </w:r>
      <w:r w:rsidR="00C638E2" w:rsidRPr="00635AD9">
        <w:t>режим</w:t>
      </w:r>
      <w:r>
        <w:t>а</w:t>
      </w:r>
      <w:r w:rsidR="00C638E2" w:rsidRPr="00635AD9">
        <w:t xml:space="preserve"> м</w:t>
      </w:r>
      <w:r>
        <w:t>игнет</w:t>
      </w:r>
      <w:r w:rsidR="00C638E2" w:rsidRPr="00635AD9">
        <w:t xml:space="preserve"> 3 раза.</w:t>
      </w:r>
      <w:r w:rsidR="00C638E2">
        <w:t xml:space="preserve"> Для возврата в обычный (нор</w:t>
      </w:r>
      <w:r w:rsidR="00AD528D">
        <w:t>мальный) режим поиска нужно нажать</w:t>
      </w:r>
      <w:r w:rsidR="00C638E2">
        <w:t xml:space="preserve"> кнопку 7 (рис. 1.).</w:t>
      </w:r>
    </w:p>
    <w:p w:rsidR="0018221D" w:rsidRDefault="002B00FA" w:rsidP="00A16ECC">
      <w:pPr>
        <w:ind w:firstLine="360"/>
        <w:jc w:val="both"/>
      </w:pPr>
      <w:r w:rsidRPr="00635AD9">
        <w:t xml:space="preserve">В приборе используется </w:t>
      </w:r>
      <w:r w:rsidR="00C11E5C" w:rsidRPr="00635AD9">
        <w:t xml:space="preserve">литий-ионный </w:t>
      </w:r>
      <w:r w:rsidRPr="00635AD9">
        <w:t>аккумулятор 14500</w:t>
      </w:r>
      <w:r w:rsidR="00C11E5C" w:rsidRPr="00635AD9">
        <w:t>,</w:t>
      </w:r>
      <w:r w:rsidRPr="00635AD9">
        <w:t xml:space="preserve"> 3.7</w:t>
      </w:r>
      <w:proofErr w:type="gramStart"/>
      <w:r w:rsidRPr="00635AD9">
        <w:t>В</w:t>
      </w:r>
      <w:proofErr w:type="gramEnd"/>
      <w:r w:rsidR="00C11E5C" w:rsidRPr="00635AD9">
        <w:t>,</w:t>
      </w:r>
      <w:r w:rsidRPr="00635AD9">
        <w:t xml:space="preserve"> 750мАч. </w:t>
      </w:r>
      <w:r w:rsidR="0018221D" w:rsidRPr="00635AD9">
        <w:t xml:space="preserve">Для зарядки </w:t>
      </w:r>
      <w:r w:rsidR="00AD528D">
        <w:t xml:space="preserve">аккумулятора </w:t>
      </w:r>
      <w:r w:rsidR="0018221D" w:rsidRPr="00635AD9">
        <w:t xml:space="preserve">используется разъём </w:t>
      </w:r>
      <w:proofErr w:type="spellStart"/>
      <w:r w:rsidR="0018221D" w:rsidRPr="00635AD9">
        <w:t>miniUSB</w:t>
      </w:r>
      <w:proofErr w:type="spellEnd"/>
      <w:r w:rsidR="0018221D">
        <w:t xml:space="preserve"> на задней стенке</w:t>
      </w:r>
      <w:r w:rsidR="0018221D" w:rsidRPr="00635AD9">
        <w:t xml:space="preserve">. </w:t>
      </w:r>
      <w:r w:rsidR="0018221D">
        <w:t xml:space="preserve">В комплекте поставляется сетевое зарядное устройство с разъёмом </w:t>
      </w:r>
      <w:proofErr w:type="spellStart"/>
      <w:r w:rsidR="0018221D">
        <w:rPr>
          <w:lang w:val="en-US"/>
        </w:rPr>
        <w:t>miniUSB</w:t>
      </w:r>
      <w:proofErr w:type="spellEnd"/>
      <w:r w:rsidR="0018221D" w:rsidRPr="00635AD9">
        <w:t xml:space="preserve">, также </w:t>
      </w:r>
      <w:r w:rsidR="00400CB7">
        <w:t xml:space="preserve">прибор </w:t>
      </w:r>
      <w:r w:rsidR="00400CB7" w:rsidRPr="00635AD9">
        <w:t xml:space="preserve">можно </w:t>
      </w:r>
      <w:r w:rsidR="0018221D" w:rsidRPr="00635AD9">
        <w:t>заряжать от компьютера или автомобильного адаптера (в комплекте не поставляется). Во время зарядки загора</w:t>
      </w:r>
      <w:r w:rsidR="00707832">
        <w:t>ется зеленый сегмент индикатора</w:t>
      </w:r>
      <w:r w:rsidR="0018221D">
        <w:t xml:space="preserve"> зарядки </w:t>
      </w:r>
      <w:r w:rsidR="0018221D" w:rsidRPr="00635AD9">
        <w:t>аккумулятор</w:t>
      </w:r>
      <w:r w:rsidR="0018221D">
        <w:t>а</w:t>
      </w:r>
      <w:r w:rsidR="0018221D" w:rsidRPr="00635AD9">
        <w:t xml:space="preserve"> 3</w:t>
      </w:r>
      <w:r w:rsidR="0018221D">
        <w:t xml:space="preserve"> (рис. 1.)</w:t>
      </w:r>
      <w:r w:rsidR="0018221D" w:rsidRPr="00635AD9">
        <w:t>. По завершении зарядки индикатор погаснет.</w:t>
      </w:r>
      <w:r w:rsidR="00AD528D">
        <w:t xml:space="preserve"> Время зарядки полностью разряженного аккумулятора д</w:t>
      </w:r>
      <w:r w:rsidR="00A61DA8">
        <w:t xml:space="preserve">о 90% его емкости занимает не </w:t>
      </w:r>
      <w:r w:rsidR="00A61DA8">
        <w:lastRenderedPageBreak/>
        <w:t>более</w:t>
      </w:r>
      <w:r w:rsidR="00AD528D">
        <w:t xml:space="preserve"> 3-х часов. Для начала эксплуатации допускается неполный заряд аккумулятора.</w:t>
      </w:r>
    </w:p>
    <w:p w:rsidR="0000789E" w:rsidRPr="0000789E" w:rsidRDefault="00307D27" w:rsidP="0000789E">
      <w:pPr>
        <w:ind w:firstLine="360"/>
        <w:jc w:val="both"/>
      </w:pPr>
      <w:r>
        <w:t xml:space="preserve">При необходимости </w:t>
      </w:r>
      <w:r w:rsidR="0018221D">
        <w:t xml:space="preserve">замены аккумулятора </w:t>
      </w:r>
      <w:r w:rsidR="00FE1B98">
        <w:t>необходимо снять заднюю крышку прибора, от</w:t>
      </w:r>
      <w:r w:rsidR="00F73646">
        <w:t xml:space="preserve">вернув 4 </w:t>
      </w:r>
      <w:r w:rsidR="00387635">
        <w:t>винта</w:t>
      </w:r>
      <w:r w:rsidR="00F73646">
        <w:t xml:space="preserve"> головкой Т10 и заменить старый аккумулятор аналогичны</w:t>
      </w:r>
      <w:r w:rsidR="00387635">
        <w:t>м</w:t>
      </w:r>
      <w:r w:rsidR="00F73646">
        <w:t xml:space="preserve"> типоразмера 14500.</w:t>
      </w:r>
    </w:p>
    <w:p w:rsidR="0000789E" w:rsidRPr="006F1C12" w:rsidRDefault="0000789E" w:rsidP="0000789E">
      <w:pPr>
        <w:ind w:firstLine="360"/>
        <w:jc w:val="both"/>
      </w:pPr>
    </w:p>
    <w:p w:rsidR="00B27B1B" w:rsidRPr="001040EB" w:rsidRDefault="006E68CD" w:rsidP="006E68CD">
      <w:pPr>
        <w:ind w:left="360"/>
        <w:jc w:val="center"/>
        <w:rPr>
          <w:b/>
          <w:sz w:val="22"/>
          <w:szCs w:val="22"/>
        </w:rPr>
      </w:pPr>
      <w:r>
        <w:rPr>
          <w:b/>
          <w:sz w:val="22"/>
          <w:szCs w:val="22"/>
        </w:rPr>
        <w:t xml:space="preserve">6.1  </w:t>
      </w:r>
      <w:r w:rsidR="005257AD" w:rsidRPr="00F87E64">
        <w:rPr>
          <w:b/>
          <w:sz w:val="22"/>
          <w:szCs w:val="22"/>
        </w:rPr>
        <w:t>Методика поиска повреждения</w:t>
      </w:r>
    </w:p>
    <w:p w:rsidR="0000789E" w:rsidRPr="001040EB" w:rsidRDefault="0000789E" w:rsidP="0000789E">
      <w:pPr>
        <w:ind w:left="360"/>
      </w:pPr>
    </w:p>
    <w:p w:rsidR="00B27B1B" w:rsidRPr="00635AD9" w:rsidRDefault="00B27B1B" w:rsidP="0047239C">
      <w:pPr>
        <w:ind w:firstLine="360"/>
        <w:jc w:val="both"/>
      </w:pPr>
      <w:r w:rsidRPr="00635AD9">
        <w:t>Прибор предназначен для измерения падения напряжения на участке земли (шаговое напряжение) при протекании тока через место повреждения оболочки кабеля, для этого он снабжён двумя электродами, которые втыкаются в землю вдоль трассы кабеля. Для удобства работы гнёзда прибора и электроды имеют цветовую маркировку, отклонение стрелки прибора происходит в сторону электрода (по расположению гнёзд электродов на задней стенке прибора), который направлен в сторону повреждения. Над местом повреждения отклонение стрелки минимально.</w:t>
      </w:r>
    </w:p>
    <w:p w:rsidR="00B27B1B" w:rsidRPr="009A3162" w:rsidRDefault="00B27B1B" w:rsidP="00B27B1B">
      <w:pPr>
        <w:jc w:val="both"/>
        <w:rPr>
          <w:lang w:val="en-US"/>
        </w:rPr>
      </w:pPr>
    </w:p>
    <w:p w:rsidR="00B27B1B" w:rsidRPr="00635AD9" w:rsidRDefault="006C3003" w:rsidP="0098221C">
      <w:pPr>
        <w:jc w:val="both"/>
      </w:pPr>
      <w:r>
        <w:rPr>
          <w:noProof/>
        </w:rPr>
        <w:drawing>
          <wp:inline distT="0" distB="0" distL="0" distR="0">
            <wp:extent cx="3840480" cy="1404620"/>
            <wp:effectExtent l="0" t="0" r="7620" b="508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0480" cy="1404620"/>
                    </a:xfrm>
                    <a:prstGeom prst="rect">
                      <a:avLst/>
                    </a:prstGeom>
                    <a:noFill/>
                    <a:ln>
                      <a:noFill/>
                    </a:ln>
                  </pic:spPr>
                </pic:pic>
              </a:graphicData>
            </a:graphic>
          </wp:inline>
        </w:drawing>
      </w:r>
    </w:p>
    <w:p w:rsidR="00B27B1B" w:rsidRPr="00635AD9" w:rsidRDefault="00B27B1B" w:rsidP="00B27B1B">
      <w:pPr>
        <w:ind w:firstLine="561"/>
        <w:jc w:val="both"/>
      </w:pPr>
      <w:r w:rsidRPr="00635AD9">
        <w:t xml:space="preserve">Рис.3. Метод определения места повреждения </w:t>
      </w:r>
    </w:p>
    <w:p w:rsidR="00B27B1B" w:rsidRPr="00635AD9" w:rsidRDefault="00B27B1B" w:rsidP="00B27B1B">
      <w:pPr>
        <w:ind w:firstLine="561"/>
        <w:jc w:val="both"/>
      </w:pPr>
    </w:p>
    <w:p w:rsidR="00B27B1B" w:rsidRPr="00635AD9" w:rsidRDefault="00B27B1B" w:rsidP="00B27B1B">
      <w:pPr>
        <w:ind w:firstLine="561"/>
        <w:jc w:val="both"/>
      </w:pPr>
      <w:r w:rsidRPr="00635AD9">
        <w:t>Часто трасса кабеля не прямолинейна, а имеет изгибы и повороты. В этом случае максимальная чувствительность прибора достигается при установке штырей вдоль линии, направленной от точки нахождения оператора к РП, где установлен измерительный блок. Это имеет значение, если оператор вышел на точку по предварительному определению места повреждения с большой ошибкой и величина сигнала минимальна. В ближней зоне, где сигнал имеет значительную величину, можно ставить штыри и вдоль и поперёк трассы.</w:t>
      </w:r>
    </w:p>
    <w:p w:rsidR="00B27B1B" w:rsidRPr="00635AD9" w:rsidRDefault="00B27B1B" w:rsidP="00544C93">
      <w:pPr>
        <w:ind w:firstLine="561"/>
        <w:jc w:val="both"/>
        <w:rPr>
          <w:b/>
        </w:rPr>
      </w:pPr>
      <w:r w:rsidRPr="00635AD9">
        <w:t>Косичка</w:t>
      </w:r>
      <w:r w:rsidR="00544C93" w:rsidRPr="00635AD9">
        <w:t xml:space="preserve"> экрана</w:t>
      </w:r>
      <w:r w:rsidRPr="00635AD9">
        <w:t xml:space="preserve"> на дальнем конце кабеля должна быть освобождена и не касаться металлоконструкций, помещение должно быть закрыто для доступа посторонних лиц.</w:t>
      </w:r>
      <w:r w:rsidR="00EC2D4B" w:rsidRPr="00EC2D4B">
        <w:t xml:space="preserve"> </w:t>
      </w:r>
      <w:proofErr w:type="gramStart"/>
      <w:r w:rsidRPr="00635AD9">
        <w:t>О</w:t>
      </w:r>
      <w:proofErr w:type="gramEnd"/>
      <w:r w:rsidRPr="00635AD9">
        <w:t xml:space="preserve">коло </w:t>
      </w:r>
      <w:r w:rsidR="00683036">
        <w:t>измерительного</w:t>
      </w:r>
      <w:r w:rsidRPr="00635AD9">
        <w:t xml:space="preserve"> прибора должен находиться оператор для включения и выключения высокого напряжения, он должен быть обеспечен связью с оператором на трассе. Земляные работы проводить только при выключенном </w:t>
      </w:r>
      <w:r w:rsidR="00683036">
        <w:t>измерительном</w:t>
      </w:r>
      <w:r w:rsidRPr="00635AD9">
        <w:t xml:space="preserve"> приборе. Электроды при поиске повреждения держать за изолированные ручки, так как в непосредственной близости от места повреждения на земле может оказаться высокое напряжение.</w:t>
      </w:r>
    </w:p>
    <w:p w:rsidR="00B27B1B" w:rsidRPr="00635AD9" w:rsidRDefault="00B27B1B" w:rsidP="00B27B1B">
      <w:pPr>
        <w:ind w:firstLine="561"/>
        <w:jc w:val="both"/>
        <w:rPr>
          <w:b/>
        </w:rPr>
      </w:pPr>
      <w:r w:rsidRPr="00635AD9">
        <w:t xml:space="preserve">Если кабель новый и только присыпан, поиск повреждения не представляет трудности. При поиске повреждения на давно засыпанном кабеле ошибка </w:t>
      </w:r>
      <w:r w:rsidRPr="00635AD9">
        <w:lastRenderedPageBreak/>
        <w:t xml:space="preserve">определения места повреждения может достигать 1м, если в грунте есть слои мерзлоты, если вблизи проходят металлические коммуникации и т.д. После частичной раскопки траншеи следует более точно определить место повреждения, втыкая электроды в раскоп. После окончательного раскопа кабеля место повреждения можно обнаружить визуально с верхней стороны или </w:t>
      </w:r>
      <w:r w:rsidR="00387635">
        <w:t>на</w:t>
      </w:r>
      <w:r w:rsidRPr="00635AD9">
        <w:t xml:space="preserve">ощупь с обратной. Можно, соблюдая меры безопасности, включить напряжение и заметить лёгкий дымок в месте повреждения. Подсушив место повреждения, следует снова испытать оболочку на наличие утечек и найти следующее место повреждения, если оно окажется. </w:t>
      </w:r>
      <w:r w:rsidRPr="00635AD9">
        <w:rPr>
          <w:b/>
        </w:rPr>
        <w:t>При установке электродов в непосредственной близости от места повреждения следует опасаться высокого напряжения, которое может быть на участках земли, примыкающих непосредственно к месту повреждения (например, при неглубоком залегании кабеля).</w:t>
      </w:r>
    </w:p>
    <w:p w:rsidR="00B27B1B" w:rsidRPr="00635AD9" w:rsidRDefault="00B27B1B" w:rsidP="00B27B1B">
      <w:pPr>
        <w:ind w:firstLine="561"/>
        <w:jc w:val="both"/>
      </w:pPr>
      <w:r w:rsidRPr="00635AD9">
        <w:t>Если место повреждения оболочки находится на участке кабеля, проходящего через влажную трубу, гофру, прибор покажет место выхода тока утечки из неё. Это могут быть концы трубы или место стыка труб, трещина в трубе. Гофру можно частично вскрыть до места повреждения и, помещая электроды внутрь гофры, определить место повреждения. Отрезок кабеля внутри трубы придётся заменить.</w:t>
      </w:r>
    </w:p>
    <w:p w:rsidR="0086528B" w:rsidRPr="00635AD9" w:rsidRDefault="0086528B" w:rsidP="0086528B">
      <w:pPr>
        <w:ind w:firstLine="561"/>
        <w:jc w:val="both"/>
      </w:pPr>
      <w:r w:rsidRPr="00635AD9">
        <w:t xml:space="preserve">При наличии двух и более повреждений предварительное определение места повреждения не гарантирует выхода на участок трассы, непосредственно заключающий место повреждения, и может потребоваться поиск на более протяжённом участке. При этом в первую очередь проверить участки расположения муфт, начало и конец кабеля, участки около колодцев, дорог и других вероятных местах повреждения оболочки. Как крайний случай - обследование всей трассы, для обследования </w:t>
      </w:r>
      <w:smartTag w:uri="urn:schemas-microsoft-com:office:smarttags" w:element="metricconverter">
        <w:smartTagPr>
          <w:attr w:name="ProductID" w:val="1 км"/>
        </w:smartTagPr>
        <w:r w:rsidRPr="00635AD9">
          <w:t>1 км</w:t>
        </w:r>
      </w:smartTag>
      <w:r w:rsidRPr="00635AD9">
        <w:t xml:space="preserve"> трассы необходимо до часа времени.</w:t>
      </w:r>
    </w:p>
    <w:p w:rsidR="00767708" w:rsidRPr="00635AD9" w:rsidRDefault="00767708" w:rsidP="00B27B1B">
      <w:pPr>
        <w:ind w:firstLine="561"/>
        <w:jc w:val="both"/>
      </w:pPr>
    </w:p>
    <w:p w:rsidR="00544C93" w:rsidRPr="005443DA" w:rsidRDefault="00544C93" w:rsidP="006E68CD">
      <w:pPr>
        <w:pStyle w:val="a5"/>
        <w:numPr>
          <w:ilvl w:val="1"/>
          <w:numId w:val="16"/>
        </w:numPr>
        <w:jc w:val="center"/>
        <w:rPr>
          <w:b/>
          <w:sz w:val="22"/>
          <w:szCs w:val="22"/>
          <w:lang w:val="en-US"/>
        </w:rPr>
      </w:pPr>
      <w:r w:rsidRPr="005443DA">
        <w:rPr>
          <w:b/>
          <w:sz w:val="22"/>
          <w:szCs w:val="22"/>
        </w:rPr>
        <w:t>Поиск места повреждения</w:t>
      </w:r>
    </w:p>
    <w:p w:rsidR="00B27B1B" w:rsidRPr="005443DA" w:rsidRDefault="00B27B1B" w:rsidP="005443DA">
      <w:pPr>
        <w:jc w:val="both"/>
        <w:rPr>
          <w:lang w:val="en-US"/>
        </w:rPr>
      </w:pPr>
    </w:p>
    <w:p w:rsidR="005443DA" w:rsidRPr="005443DA" w:rsidRDefault="00E56F98" w:rsidP="006E68CD">
      <w:pPr>
        <w:numPr>
          <w:ilvl w:val="2"/>
          <w:numId w:val="16"/>
        </w:numPr>
        <w:jc w:val="both"/>
        <w:rPr>
          <w:b/>
          <w:lang w:val="en-US"/>
        </w:rPr>
      </w:pPr>
      <w:r w:rsidRPr="00635AD9">
        <w:rPr>
          <w:b/>
        </w:rPr>
        <w:t>Работа на грунте</w:t>
      </w:r>
    </w:p>
    <w:p w:rsidR="001C6CA2" w:rsidRPr="00635AD9" w:rsidRDefault="001C6CA2" w:rsidP="00F87006">
      <w:pPr>
        <w:ind w:firstLine="561"/>
        <w:jc w:val="both"/>
      </w:pPr>
      <w:r w:rsidRPr="00635AD9">
        <w:t>Выйти на участок предварительного определения места повреждения, сориентироваться вдоль по месту прохождения трассы. Присоединить электроды в соответствии с цветовой маркировкой, ручку усиления поставить в положение максимального усиления. Поиск повреждения возможен только при присоединённом и работающем в режиме «</w:t>
      </w:r>
      <w:r w:rsidR="00683036" w:rsidRPr="00635AD9">
        <w:t>ПОИСК</w:t>
      </w:r>
      <w:r w:rsidRPr="00635AD9">
        <w:t>» измерительном блоке. Ток через место повреждения устанавливать 50 – 100мА, ток до 360мА использовать только в крайнем случае - в этом случае повышается чувствительность прибора, но возможно повреждение основной изоляции</w:t>
      </w:r>
      <w:r w:rsidR="007825BF" w:rsidRPr="00635AD9">
        <w:t xml:space="preserve"> кабеля</w:t>
      </w:r>
      <w:r w:rsidRPr="00635AD9">
        <w:t>. Повреждение лучше искать на пределе напряжения измерительного блока 5кВ, он обеспечивает больший ток.</w:t>
      </w:r>
    </w:p>
    <w:p w:rsidR="00152741" w:rsidRPr="00635AD9" w:rsidRDefault="00152741" w:rsidP="00F87006">
      <w:pPr>
        <w:ind w:firstLine="561"/>
        <w:jc w:val="both"/>
      </w:pPr>
      <w:r w:rsidRPr="00635AD9">
        <w:t xml:space="preserve">При </w:t>
      </w:r>
      <w:r w:rsidR="00387635">
        <w:t>установке</w:t>
      </w:r>
      <w:r w:rsidRPr="00635AD9">
        <w:t xml:space="preserve"> электродов в грунт</w:t>
      </w:r>
      <w:r w:rsidR="00BC6904">
        <w:t xml:space="preserve"> на них начинаются </w:t>
      </w:r>
      <w:r w:rsidR="0017483D">
        <w:t>гальванические</w:t>
      </w:r>
      <w:r w:rsidR="00BC6904">
        <w:t xml:space="preserve"> процессы, ЭДС которого может достигать300мВ и быстро падает до 20 – 5</w:t>
      </w:r>
      <w:r w:rsidRPr="00635AD9">
        <w:t xml:space="preserve">0мВ. В это время горит индикатор перегрузки </w:t>
      </w:r>
      <w:r w:rsidR="0017483D" w:rsidRPr="00635AD9">
        <w:t>6,</w:t>
      </w:r>
      <w:r w:rsidRPr="00635AD9">
        <w:t xml:space="preserve"> и стрелочный прибор может несколько раз отклониться.</w:t>
      </w:r>
    </w:p>
    <w:p w:rsidR="001A6C8A" w:rsidRPr="00635AD9" w:rsidRDefault="001A6C8A" w:rsidP="00F87006">
      <w:pPr>
        <w:ind w:firstLine="561"/>
        <w:jc w:val="both"/>
      </w:pPr>
      <w:r w:rsidRPr="00635AD9">
        <w:t xml:space="preserve">Если при поиске повреждения горит индикатор перегрузки </w:t>
      </w:r>
      <w:r w:rsidR="0063639E" w:rsidRPr="00635AD9">
        <w:t>6</w:t>
      </w:r>
      <w:r w:rsidR="00683036">
        <w:t>,</w:t>
      </w:r>
      <w:r w:rsidR="00BC6904">
        <w:t xml:space="preserve"> при этом стрелка явно отклоняется в сторону повреждения</w:t>
      </w:r>
      <w:r w:rsidRPr="00635AD9">
        <w:t xml:space="preserve"> – это </w:t>
      </w:r>
      <w:r w:rsidR="00CB3D81" w:rsidRPr="00635AD9">
        <w:t>говорит о том</w:t>
      </w:r>
      <w:r w:rsidRPr="00635AD9">
        <w:t xml:space="preserve">, что уровень </w:t>
      </w:r>
      <w:r w:rsidRPr="00635AD9">
        <w:lastRenderedPageBreak/>
        <w:t>сигнала п</w:t>
      </w:r>
      <w:r w:rsidR="009D4A37">
        <w:t>ревышает 100 мВ, значит,</w:t>
      </w:r>
      <w:r w:rsidR="00CB3D81" w:rsidRPr="00635AD9">
        <w:t xml:space="preserve"> ток прибора или</w:t>
      </w:r>
      <w:r w:rsidRPr="00635AD9">
        <w:t xml:space="preserve"> расстояние между электродами можно уменьшить. </w:t>
      </w:r>
    </w:p>
    <w:p w:rsidR="001C6CA2" w:rsidRPr="00635AD9" w:rsidRDefault="001C6CA2" w:rsidP="00F87006">
      <w:pPr>
        <w:ind w:firstLine="561"/>
        <w:jc w:val="both"/>
      </w:pPr>
      <w:r w:rsidRPr="00635AD9">
        <w:t>Предел 10кВ использовать, только если повреждение на 5кВ не</w:t>
      </w:r>
      <w:r w:rsidR="00C956BE" w:rsidRPr="00635AD9">
        <w:t xml:space="preserve"> обнаруживается</w:t>
      </w:r>
      <w:r w:rsidRPr="00635AD9">
        <w:t xml:space="preserve">. </w:t>
      </w:r>
      <w:r w:rsidR="00167A14">
        <w:t>Заземление э</w:t>
      </w:r>
      <w:r w:rsidR="00F20CC8">
        <w:t>кран</w:t>
      </w:r>
      <w:r w:rsidR="00167A14">
        <w:t>ов</w:t>
      </w:r>
      <w:r w:rsidR="00EC2D4B" w:rsidRPr="00EC2D4B">
        <w:t xml:space="preserve"> </w:t>
      </w:r>
      <w:r w:rsidR="00F20CC8">
        <w:t>кабеля должн</w:t>
      </w:r>
      <w:r w:rsidR="00167A14">
        <w:t>о</w:t>
      </w:r>
      <w:r w:rsidR="00EC2D4B" w:rsidRPr="00EC2D4B">
        <w:t xml:space="preserve"> </w:t>
      </w:r>
      <w:r w:rsidR="004A7018">
        <w:t xml:space="preserve">быть </w:t>
      </w:r>
      <w:r w:rsidR="00167A14">
        <w:t>снято</w:t>
      </w:r>
      <w:r w:rsidR="004A7018">
        <w:t xml:space="preserve"> с </w:t>
      </w:r>
      <w:r w:rsidR="00167A14">
        <w:t>дву</w:t>
      </w:r>
      <w:r w:rsidR="004A7018">
        <w:t xml:space="preserve">х сторон. </w:t>
      </w:r>
      <w:r w:rsidR="00F20CC8">
        <w:t>Со стороны проведения испытаний экран подключают</w:t>
      </w:r>
      <w:r w:rsidRPr="00635AD9">
        <w:t xml:space="preserve"> к </w:t>
      </w:r>
      <w:r w:rsidR="00683036">
        <w:t>измерительному</w:t>
      </w:r>
      <w:r w:rsidRPr="00635AD9">
        <w:t xml:space="preserve"> прибору в режиме «</w:t>
      </w:r>
      <w:r w:rsidR="00683036" w:rsidRPr="00635AD9">
        <w:t>ПОИСК</w:t>
      </w:r>
      <w:r w:rsidRPr="00635AD9">
        <w:t>», при этом по цепи экран кабеля – место повреждения – земля протекает ток: 1сек – ток, 3,4 или 5сек – пауза (как установлено на измерительном блоке)</w:t>
      </w:r>
      <w:proofErr w:type="gramStart"/>
      <w:r w:rsidRPr="00635AD9">
        <w:t>.П</w:t>
      </w:r>
      <w:proofErr w:type="gramEnd"/>
      <w:r w:rsidRPr="00635AD9">
        <w:t>ри протекании тока через место</w:t>
      </w:r>
      <w:r w:rsidR="00EC2D4B" w:rsidRPr="00EC2D4B">
        <w:t xml:space="preserve"> </w:t>
      </w:r>
      <w:r w:rsidRPr="00635AD9">
        <w:t>повреждения ток в земле растекается от места повреждения вперёд по трассе, назад и в стороны от трассы, то есть над местом повреждени</w:t>
      </w:r>
      <w:r w:rsidR="00B27B1B" w:rsidRPr="00635AD9">
        <w:t>я направление тока меняет знак.</w:t>
      </w:r>
    </w:p>
    <w:p w:rsidR="00544C93" w:rsidRPr="00635AD9" w:rsidRDefault="00737ABE" w:rsidP="00544C93">
      <w:pPr>
        <w:ind w:firstLine="561"/>
        <w:jc w:val="both"/>
      </w:pPr>
      <w:r>
        <w:t>П</w:t>
      </w:r>
      <w:r w:rsidR="001C6CA2" w:rsidRPr="00635AD9">
        <w:t>ередвига</w:t>
      </w:r>
      <w:r>
        <w:t>ясь</w:t>
      </w:r>
      <w:r w:rsidR="001C6CA2" w:rsidRPr="00635AD9">
        <w:t xml:space="preserve"> по трассе</w:t>
      </w:r>
      <w:r>
        <w:t>, промежутки между измерениями можно делать по 10</w:t>
      </w:r>
      <w:r w:rsidR="001C6CA2" w:rsidRPr="00635AD9">
        <w:t xml:space="preserve"> метров</w:t>
      </w:r>
      <w:r>
        <w:t xml:space="preserve">. После обнаружения сигнала (характерное </w:t>
      </w:r>
      <w:r w:rsidR="001C6CA2" w:rsidRPr="00635AD9">
        <w:t>отклонение стрелки прибора</w:t>
      </w:r>
      <w:r>
        <w:t xml:space="preserve"> в определенную сторону)</w:t>
      </w:r>
      <w:r w:rsidR="001C6CA2" w:rsidRPr="00635AD9">
        <w:t xml:space="preserve"> после каждого следующего передвижения электродов в сторону повреждения отклонение будет увеличиваться. При токах более 150мА можно увеличить интервал между измерениями до 10м. Направление отклонения стрелки прибора происходит в сторону электрода (по расположению разъёмов на задней стенке), направленного к месту повреждения. При приближении к месту повреждения напряжение импульсов тока на грунте растёт, а после попадания этого места в раствор электродов начинает уменьшаться</w:t>
      </w:r>
      <w:r w:rsidR="009E5999" w:rsidRPr="00635AD9">
        <w:t>.</w:t>
      </w:r>
      <w:r w:rsidR="001C6CA2" w:rsidRPr="00635AD9">
        <w:t xml:space="preserve"> За местом повреждения отклонение стрелки изменит знак. Постепенно сближая электроды, следует выйти на точку, где отклонение стрелки минимально, а затем меняет знак, значит, это и есть место повреждения. Если положение трассы точно неизвестно, то необходимо таким же образом уточнить место повреждения в поперечном направлении</w:t>
      </w:r>
      <w:r w:rsidR="009D4A37">
        <w:t>. С</w:t>
      </w:r>
      <w:r w:rsidR="001C6CA2" w:rsidRPr="00635AD9">
        <w:t>трелка также отклоняется в сторону электрода, расположенного бли</w:t>
      </w:r>
      <w:r w:rsidR="00544C93" w:rsidRPr="00635AD9">
        <w:t>же к трассе и месту повреждения.</w:t>
      </w:r>
    </w:p>
    <w:p w:rsidR="00C956BE" w:rsidRDefault="00C956BE" w:rsidP="00544C93">
      <w:pPr>
        <w:ind w:firstLine="561"/>
        <w:jc w:val="both"/>
      </w:pPr>
    </w:p>
    <w:p w:rsidR="005443DA" w:rsidRPr="005443DA" w:rsidRDefault="00DD3C34" w:rsidP="005443DA">
      <w:pPr>
        <w:numPr>
          <w:ilvl w:val="2"/>
          <w:numId w:val="16"/>
        </w:numPr>
        <w:ind w:hanging="513"/>
        <w:jc w:val="both"/>
        <w:rPr>
          <w:b/>
          <w:lang w:val="en-US"/>
        </w:rPr>
      </w:pPr>
      <w:r w:rsidRPr="00635AD9">
        <w:rPr>
          <w:b/>
        </w:rPr>
        <w:t>Работа на асфальте</w:t>
      </w:r>
    </w:p>
    <w:p w:rsidR="00C956BE" w:rsidRPr="00A91AC2" w:rsidRDefault="005328C5" w:rsidP="00A91AC2">
      <w:pPr>
        <w:ind w:firstLine="561"/>
        <w:jc w:val="both"/>
      </w:pPr>
      <w:r w:rsidRPr="00635AD9">
        <w:t xml:space="preserve">Асфальт является хорошим диэлектриком. </w:t>
      </w:r>
      <w:r w:rsidR="0086528B" w:rsidRPr="00635AD9">
        <w:t>При отсутствии</w:t>
      </w:r>
      <w:r w:rsidRPr="00635AD9">
        <w:t xml:space="preserve"> возм</w:t>
      </w:r>
      <w:r w:rsidR="0086528B" w:rsidRPr="00635AD9">
        <w:t>ожности вести поиск на грунте в</w:t>
      </w:r>
      <w:r w:rsidRPr="00635AD9">
        <w:t>близи асфальта</w:t>
      </w:r>
      <w:r w:rsidR="0086528B" w:rsidRPr="00635AD9">
        <w:t xml:space="preserve">, необходимо на ручки электродов вместо </w:t>
      </w:r>
      <w:r w:rsidR="00683036">
        <w:t xml:space="preserve">штырей </w:t>
      </w:r>
      <w:r w:rsidR="006E68CD">
        <w:t>на</w:t>
      </w:r>
      <w:r w:rsidR="00683036">
        <w:t>деть опорные основания из комплекта прибора</w:t>
      </w:r>
      <w:r w:rsidR="0086528B" w:rsidRPr="00635AD9">
        <w:t xml:space="preserve"> для </w:t>
      </w:r>
      <w:r w:rsidR="00A34075" w:rsidRPr="00635AD9">
        <w:t>улучшения</w:t>
      </w:r>
      <w:r w:rsidR="0086528B" w:rsidRPr="00635AD9">
        <w:t xml:space="preserve"> контакта.</w:t>
      </w:r>
      <w:r w:rsidR="00EC2D4B" w:rsidRPr="00EC2D4B">
        <w:t xml:space="preserve"> </w:t>
      </w:r>
      <w:r w:rsidR="0086528B" w:rsidRPr="00635AD9">
        <w:t xml:space="preserve">Установка электродов рекомендуется в местах наличия </w:t>
      </w:r>
      <w:r w:rsidR="00BC6904">
        <w:t>неоднородностей</w:t>
      </w:r>
      <w:r w:rsidR="0086528B" w:rsidRPr="00635AD9">
        <w:t xml:space="preserve"> в асфальте</w:t>
      </w:r>
      <w:r w:rsidR="00BC6904">
        <w:t xml:space="preserve"> (трещины, выбоины и т.д.)</w:t>
      </w:r>
      <w:r w:rsidR="00A61DA8">
        <w:t xml:space="preserve">, </w:t>
      </w:r>
      <w:r w:rsidR="0086528B" w:rsidRPr="00635AD9">
        <w:t xml:space="preserve">места контакта </w:t>
      </w:r>
      <w:r w:rsidR="00BC6904">
        <w:t>нужно</w:t>
      </w:r>
      <w:r w:rsidR="0086528B" w:rsidRPr="00635AD9">
        <w:t xml:space="preserve"> полить водой.</w:t>
      </w:r>
    </w:p>
    <w:sectPr w:rsidR="00C956BE" w:rsidRPr="00A91AC2" w:rsidSect="008E75C4">
      <w:footerReference w:type="default" r:id="rId11"/>
      <w:pgSz w:w="8392" w:h="11906" w:code="11"/>
      <w:pgMar w:top="709" w:right="567" w:bottom="851" w:left="567" w:header="709"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A37" w:rsidRDefault="009D4A37" w:rsidP="00B15111">
      <w:r>
        <w:separator/>
      </w:r>
    </w:p>
  </w:endnote>
  <w:endnote w:type="continuationSeparator" w:id="0">
    <w:p w:rsidR="009D4A37" w:rsidRDefault="009D4A37" w:rsidP="00B1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A37" w:rsidRDefault="00003560">
    <w:pPr>
      <w:pStyle w:val="a8"/>
      <w:jc w:val="center"/>
    </w:pPr>
    <w:r>
      <w:fldChar w:fldCharType="begin"/>
    </w:r>
    <w:r w:rsidR="009D4A37">
      <w:instrText>PAGE   \* MERGEFORMAT</w:instrText>
    </w:r>
    <w:r>
      <w:fldChar w:fldCharType="separate"/>
    </w:r>
    <w:r w:rsidR="00EC2D4B">
      <w:rPr>
        <w:noProof/>
      </w:rPr>
      <w:t>1</w:t>
    </w:r>
    <w:r>
      <w:rPr>
        <w:noProof/>
      </w:rPr>
      <w:fldChar w:fldCharType="end"/>
    </w:r>
  </w:p>
  <w:p w:rsidR="009D4A37" w:rsidRDefault="009D4A3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A37" w:rsidRDefault="009D4A37" w:rsidP="00B15111">
      <w:r>
        <w:separator/>
      </w:r>
    </w:p>
  </w:footnote>
  <w:footnote w:type="continuationSeparator" w:id="0">
    <w:p w:rsidR="009D4A37" w:rsidRDefault="009D4A37" w:rsidP="00B151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2A4"/>
    <w:multiLevelType w:val="hybridMultilevel"/>
    <w:tmpl w:val="34CCCF28"/>
    <w:lvl w:ilvl="0" w:tplc="54B8A632">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425B5B"/>
    <w:multiLevelType w:val="hybridMultilevel"/>
    <w:tmpl w:val="0C545208"/>
    <w:lvl w:ilvl="0" w:tplc="8C18E208">
      <w:start w:val="6"/>
      <w:numFmt w:val="bullet"/>
      <w:lvlText w:val="-"/>
      <w:lvlJc w:val="left"/>
      <w:pPr>
        <w:ind w:left="831" w:hanging="360"/>
      </w:pPr>
      <w:rPr>
        <w:rFonts w:ascii="Times New Roman" w:eastAsia="Times New Roman" w:hAnsi="Times New Roman" w:cs="Times New Roman" w:hint="default"/>
      </w:rPr>
    </w:lvl>
    <w:lvl w:ilvl="1" w:tplc="04190003" w:tentative="1">
      <w:start w:val="1"/>
      <w:numFmt w:val="bullet"/>
      <w:lvlText w:val="o"/>
      <w:lvlJc w:val="left"/>
      <w:pPr>
        <w:ind w:left="1551" w:hanging="360"/>
      </w:pPr>
      <w:rPr>
        <w:rFonts w:ascii="Courier New" w:hAnsi="Courier New" w:cs="Courier New" w:hint="default"/>
      </w:rPr>
    </w:lvl>
    <w:lvl w:ilvl="2" w:tplc="04190005" w:tentative="1">
      <w:start w:val="1"/>
      <w:numFmt w:val="bullet"/>
      <w:lvlText w:val=""/>
      <w:lvlJc w:val="left"/>
      <w:pPr>
        <w:ind w:left="2271" w:hanging="360"/>
      </w:pPr>
      <w:rPr>
        <w:rFonts w:ascii="Wingdings" w:hAnsi="Wingdings" w:hint="default"/>
      </w:rPr>
    </w:lvl>
    <w:lvl w:ilvl="3" w:tplc="04190001" w:tentative="1">
      <w:start w:val="1"/>
      <w:numFmt w:val="bullet"/>
      <w:lvlText w:val=""/>
      <w:lvlJc w:val="left"/>
      <w:pPr>
        <w:ind w:left="2991" w:hanging="360"/>
      </w:pPr>
      <w:rPr>
        <w:rFonts w:ascii="Symbol" w:hAnsi="Symbol" w:hint="default"/>
      </w:rPr>
    </w:lvl>
    <w:lvl w:ilvl="4" w:tplc="04190003" w:tentative="1">
      <w:start w:val="1"/>
      <w:numFmt w:val="bullet"/>
      <w:lvlText w:val="o"/>
      <w:lvlJc w:val="left"/>
      <w:pPr>
        <w:ind w:left="3711" w:hanging="360"/>
      </w:pPr>
      <w:rPr>
        <w:rFonts w:ascii="Courier New" w:hAnsi="Courier New" w:cs="Courier New" w:hint="default"/>
      </w:rPr>
    </w:lvl>
    <w:lvl w:ilvl="5" w:tplc="04190005" w:tentative="1">
      <w:start w:val="1"/>
      <w:numFmt w:val="bullet"/>
      <w:lvlText w:val=""/>
      <w:lvlJc w:val="left"/>
      <w:pPr>
        <w:ind w:left="4431" w:hanging="360"/>
      </w:pPr>
      <w:rPr>
        <w:rFonts w:ascii="Wingdings" w:hAnsi="Wingdings" w:hint="default"/>
      </w:rPr>
    </w:lvl>
    <w:lvl w:ilvl="6" w:tplc="04190001" w:tentative="1">
      <w:start w:val="1"/>
      <w:numFmt w:val="bullet"/>
      <w:lvlText w:val=""/>
      <w:lvlJc w:val="left"/>
      <w:pPr>
        <w:ind w:left="5151" w:hanging="360"/>
      </w:pPr>
      <w:rPr>
        <w:rFonts w:ascii="Symbol" w:hAnsi="Symbol" w:hint="default"/>
      </w:rPr>
    </w:lvl>
    <w:lvl w:ilvl="7" w:tplc="04190003" w:tentative="1">
      <w:start w:val="1"/>
      <w:numFmt w:val="bullet"/>
      <w:lvlText w:val="o"/>
      <w:lvlJc w:val="left"/>
      <w:pPr>
        <w:ind w:left="5871" w:hanging="360"/>
      </w:pPr>
      <w:rPr>
        <w:rFonts w:ascii="Courier New" w:hAnsi="Courier New" w:cs="Courier New" w:hint="default"/>
      </w:rPr>
    </w:lvl>
    <w:lvl w:ilvl="8" w:tplc="04190005" w:tentative="1">
      <w:start w:val="1"/>
      <w:numFmt w:val="bullet"/>
      <w:lvlText w:val=""/>
      <w:lvlJc w:val="left"/>
      <w:pPr>
        <w:ind w:left="6591" w:hanging="360"/>
      </w:pPr>
      <w:rPr>
        <w:rFonts w:ascii="Wingdings" w:hAnsi="Wingdings" w:hint="default"/>
      </w:rPr>
    </w:lvl>
  </w:abstractNum>
  <w:abstractNum w:abstractNumId="2">
    <w:nsid w:val="0E295BB6"/>
    <w:multiLevelType w:val="hybridMultilevel"/>
    <w:tmpl w:val="1BDAF98C"/>
    <w:lvl w:ilvl="0" w:tplc="B4F0C8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E9225C"/>
    <w:multiLevelType w:val="hybridMultilevel"/>
    <w:tmpl w:val="5CBAD930"/>
    <w:lvl w:ilvl="0" w:tplc="8F6A4F8E">
      <w:start w:val="1"/>
      <w:numFmt w:val="decimal"/>
      <w:lvlText w:val="%1 – "/>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414CCF"/>
    <w:multiLevelType w:val="multilevel"/>
    <w:tmpl w:val="B98261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EA70336"/>
    <w:multiLevelType w:val="multilevel"/>
    <w:tmpl w:val="984C3CAE"/>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2EB8017E"/>
    <w:multiLevelType w:val="hybridMultilevel"/>
    <w:tmpl w:val="CA5CD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C514A3"/>
    <w:multiLevelType w:val="multilevel"/>
    <w:tmpl w:val="B98261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7F86F15"/>
    <w:multiLevelType w:val="hybridMultilevel"/>
    <w:tmpl w:val="CD4677D2"/>
    <w:lvl w:ilvl="0" w:tplc="FCD29CC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2E040A"/>
    <w:multiLevelType w:val="hybridMultilevel"/>
    <w:tmpl w:val="28D62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2C6C5C"/>
    <w:multiLevelType w:val="multilevel"/>
    <w:tmpl w:val="9A9013D6"/>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775"/>
        </w:tabs>
        <w:ind w:left="775" w:hanging="495"/>
      </w:pPr>
      <w:rPr>
        <w:rFonts w:hint="default"/>
      </w:rPr>
    </w:lvl>
    <w:lvl w:ilvl="2">
      <w:start w:val="3"/>
      <w:numFmt w:val="decimal"/>
      <w:lvlText w:val="%1.%2.%3"/>
      <w:lvlJc w:val="left"/>
      <w:pPr>
        <w:tabs>
          <w:tab w:val="num" w:pos="1280"/>
        </w:tabs>
        <w:ind w:left="1280" w:hanging="720"/>
      </w:pPr>
      <w:rPr>
        <w:rFonts w:hint="default"/>
      </w:rPr>
    </w:lvl>
    <w:lvl w:ilvl="3">
      <w:start w:val="1"/>
      <w:numFmt w:val="decimal"/>
      <w:lvlText w:val="%1.%2.%3.%4"/>
      <w:lvlJc w:val="left"/>
      <w:pPr>
        <w:tabs>
          <w:tab w:val="num" w:pos="1560"/>
        </w:tabs>
        <w:ind w:left="1560" w:hanging="720"/>
      </w:pPr>
      <w:rPr>
        <w:rFonts w:hint="default"/>
      </w:rPr>
    </w:lvl>
    <w:lvl w:ilvl="4">
      <w:start w:val="1"/>
      <w:numFmt w:val="decimal"/>
      <w:lvlText w:val="%1.%2.%3.%4.%5"/>
      <w:lvlJc w:val="left"/>
      <w:pPr>
        <w:tabs>
          <w:tab w:val="num" w:pos="1840"/>
        </w:tabs>
        <w:ind w:left="1840" w:hanging="720"/>
      </w:pPr>
      <w:rPr>
        <w:rFonts w:hint="default"/>
      </w:rPr>
    </w:lvl>
    <w:lvl w:ilvl="5">
      <w:start w:val="1"/>
      <w:numFmt w:val="decimal"/>
      <w:lvlText w:val="%1.%2.%3.%4.%5.%6"/>
      <w:lvlJc w:val="left"/>
      <w:pPr>
        <w:tabs>
          <w:tab w:val="num" w:pos="2480"/>
        </w:tabs>
        <w:ind w:left="2480" w:hanging="1080"/>
      </w:pPr>
      <w:rPr>
        <w:rFonts w:hint="default"/>
      </w:rPr>
    </w:lvl>
    <w:lvl w:ilvl="6">
      <w:start w:val="1"/>
      <w:numFmt w:val="decimal"/>
      <w:lvlText w:val="%1.%2.%3.%4.%5.%6.%7"/>
      <w:lvlJc w:val="left"/>
      <w:pPr>
        <w:tabs>
          <w:tab w:val="num" w:pos="2760"/>
        </w:tabs>
        <w:ind w:left="2760" w:hanging="1080"/>
      </w:pPr>
      <w:rPr>
        <w:rFonts w:hint="default"/>
      </w:rPr>
    </w:lvl>
    <w:lvl w:ilvl="7">
      <w:start w:val="1"/>
      <w:numFmt w:val="decimal"/>
      <w:lvlText w:val="%1.%2.%3.%4.%5.%6.%7.%8"/>
      <w:lvlJc w:val="left"/>
      <w:pPr>
        <w:tabs>
          <w:tab w:val="num" w:pos="3400"/>
        </w:tabs>
        <w:ind w:left="3400" w:hanging="1440"/>
      </w:pPr>
      <w:rPr>
        <w:rFonts w:hint="default"/>
      </w:rPr>
    </w:lvl>
    <w:lvl w:ilvl="8">
      <w:start w:val="1"/>
      <w:numFmt w:val="decimal"/>
      <w:lvlText w:val="%1.%2.%3.%4.%5.%6.%7.%8.%9"/>
      <w:lvlJc w:val="left"/>
      <w:pPr>
        <w:tabs>
          <w:tab w:val="num" w:pos="3680"/>
        </w:tabs>
        <w:ind w:left="3680" w:hanging="1440"/>
      </w:pPr>
      <w:rPr>
        <w:rFonts w:hint="default"/>
      </w:rPr>
    </w:lvl>
  </w:abstractNum>
  <w:abstractNum w:abstractNumId="11">
    <w:nsid w:val="4FDC6EC3"/>
    <w:multiLevelType w:val="multilevel"/>
    <w:tmpl w:val="E3608B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52D616A1"/>
    <w:multiLevelType w:val="hybridMultilevel"/>
    <w:tmpl w:val="974A79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EF0239"/>
    <w:multiLevelType w:val="multilevel"/>
    <w:tmpl w:val="FC60BA9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7B20496F"/>
    <w:multiLevelType w:val="hybridMultilevel"/>
    <w:tmpl w:val="B2CEF994"/>
    <w:lvl w:ilvl="0" w:tplc="349837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DEA49B6"/>
    <w:multiLevelType w:val="hybridMultilevel"/>
    <w:tmpl w:val="B450F98A"/>
    <w:lvl w:ilvl="0" w:tplc="CBFCFF7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F2926FA"/>
    <w:multiLevelType w:val="multilevel"/>
    <w:tmpl w:val="D1983214"/>
    <w:lvl w:ilvl="0">
      <w:start w:val="1"/>
      <w:numFmt w:val="decimal"/>
      <w:pStyle w:val="1"/>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3"/>
  </w:num>
  <w:num w:numId="3">
    <w:abstractNumId w:val="0"/>
  </w:num>
  <w:num w:numId="4">
    <w:abstractNumId w:val="15"/>
  </w:num>
  <w:num w:numId="5">
    <w:abstractNumId w:val="9"/>
  </w:num>
  <w:num w:numId="6">
    <w:abstractNumId w:val="6"/>
  </w:num>
  <w:num w:numId="7">
    <w:abstractNumId w:val="16"/>
  </w:num>
  <w:num w:numId="8">
    <w:abstractNumId w:val="7"/>
  </w:num>
  <w:num w:numId="9">
    <w:abstractNumId w:val="5"/>
  </w:num>
  <w:num w:numId="10">
    <w:abstractNumId w:val="8"/>
  </w:num>
  <w:num w:numId="11">
    <w:abstractNumId w:val="2"/>
  </w:num>
  <w:num w:numId="12">
    <w:abstractNumId w:val="14"/>
  </w:num>
  <w:num w:numId="13">
    <w:abstractNumId w:val="12"/>
  </w:num>
  <w:num w:numId="14">
    <w:abstractNumId w:val="1"/>
  </w:num>
  <w:num w:numId="15">
    <w:abstractNumId w:val="4"/>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63E8"/>
    <w:rsid w:val="00003560"/>
    <w:rsid w:val="00004D85"/>
    <w:rsid w:val="0000789E"/>
    <w:rsid w:val="00031929"/>
    <w:rsid w:val="00046864"/>
    <w:rsid w:val="000D389F"/>
    <w:rsid w:val="000F476A"/>
    <w:rsid w:val="000F75E3"/>
    <w:rsid w:val="001040EB"/>
    <w:rsid w:val="0012498F"/>
    <w:rsid w:val="00152741"/>
    <w:rsid w:val="0016506E"/>
    <w:rsid w:val="00167A14"/>
    <w:rsid w:val="0017483D"/>
    <w:rsid w:val="00174BA6"/>
    <w:rsid w:val="0018221D"/>
    <w:rsid w:val="001A6C8A"/>
    <w:rsid w:val="001A6DF3"/>
    <w:rsid w:val="001C6CA2"/>
    <w:rsid w:val="001F68C5"/>
    <w:rsid w:val="00205709"/>
    <w:rsid w:val="00214308"/>
    <w:rsid w:val="002228D5"/>
    <w:rsid w:val="00230E5C"/>
    <w:rsid w:val="00273D1B"/>
    <w:rsid w:val="002A77C7"/>
    <w:rsid w:val="002B00FA"/>
    <w:rsid w:val="002B57F9"/>
    <w:rsid w:val="002E62E0"/>
    <w:rsid w:val="00307D27"/>
    <w:rsid w:val="003134BB"/>
    <w:rsid w:val="00313E90"/>
    <w:rsid w:val="00327F82"/>
    <w:rsid w:val="0033378D"/>
    <w:rsid w:val="0035205A"/>
    <w:rsid w:val="00387635"/>
    <w:rsid w:val="0039643D"/>
    <w:rsid w:val="003A2572"/>
    <w:rsid w:val="003B50E4"/>
    <w:rsid w:val="003F1BD8"/>
    <w:rsid w:val="00400CB7"/>
    <w:rsid w:val="004062FD"/>
    <w:rsid w:val="00430AEA"/>
    <w:rsid w:val="00442053"/>
    <w:rsid w:val="00460728"/>
    <w:rsid w:val="00463EDC"/>
    <w:rsid w:val="0047239C"/>
    <w:rsid w:val="004A7018"/>
    <w:rsid w:val="004B694F"/>
    <w:rsid w:val="004D4BF5"/>
    <w:rsid w:val="004E759B"/>
    <w:rsid w:val="004E7FE1"/>
    <w:rsid w:val="00523849"/>
    <w:rsid w:val="005257AD"/>
    <w:rsid w:val="00530F20"/>
    <w:rsid w:val="005328C5"/>
    <w:rsid w:val="005443DA"/>
    <w:rsid w:val="00544C93"/>
    <w:rsid w:val="00545716"/>
    <w:rsid w:val="00567C2F"/>
    <w:rsid w:val="0059394B"/>
    <w:rsid w:val="005A2F6A"/>
    <w:rsid w:val="005B24B5"/>
    <w:rsid w:val="005D2D9A"/>
    <w:rsid w:val="005D3667"/>
    <w:rsid w:val="005E0179"/>
    <w:rsid w:val="0060338A"/>
    <w:rsid w:val="00635AD9"/>
    <w:rsid w:val="0063639E"/>
    <w:rsid w:val="00644BCE"/>
    <w:rsid w:val="00650463"/>
    <w:rsid w:val="00660F28"/>
    <w:rsid w:val="00683036"/>
    <w:rsid w:val="006921CF"/>
    <w:rsid w:val="006A6CF5"/>
    <w:rsid w:val="006B4C80"/>
    <w:rsid w:val="006C3003"/>
    <w:rsid w:val="006D1A23"/>
    <w:rsid w:val="006D4E69"/>
    <w:rsid w:val="006E1715"/>
    <w:rsid w:val="006E50E4"/>
    <w:rsid w:val="006E5478"/>
    <w:rsid w:val="006E68CD"/>
    <w:rsid w:val="006E7FB6"/>
    <w:rsid w:val="006F1C12"/>
    <w:rsid w:val="006F546D"/>
    <w:rsid w:val="00707832"/>
    <w:rsid w:val="0071242B"/>
    <w:rsid w:val="00737ABE"/>
    <w:rsid w:val="007418C1"/>
    <w:rsid w:val="007463E8"/>
    <w:rsid w:val="00767708"/>
    <w:rsid w:val="007825BF"/>
    <w:rsid w:val="007E3AB3"/>
    <w:rsid w:val="007E5F1C"/>
    <w:rsid w:val="008121CF"/>
    <w:rsid w:val="008163BF"/>
    <w:rsid w:val="00843D9E"/>
    <w:rsid w:val="00846FCB"/>
    <w:rsid w:val="0086528B"/>
    <w:rsid w:val="0086798A"/>
    <w:rsid w:val="008C7AAD"/>
    <w:rsid w:val="008E267F"/>
    <w:rsid w:val="008E75C4"/>
    <w:rsid w:val="00903421"/>
    <w:rsid w:val="00924007"/>
    <w:rsid w:val="00930C1B"/>
    <w:rsid w:val="00961E2F"/>
    <w:rsid w:val="0096312D"/>
    <w:rsid w:val="00963CED"/>
    <w:rsid w:val="00971406"/>
    <w:rsid w:val="0098221C"/>
    <w:rsid w:val="0098782E"/>
    <w:rsid w:val="009A3162"/>
    <w:rsid w:val="009D4A37"/>
    <w:rsid w:val="009E1620"/>
    <w:rsid w:val="009E1F74"/>
    <w:rsid w:val="009E5999"/>
    <w:rsid w:val="00A00399"/>
    <w:rsid w:val="00A0742F"/>
    <w:rsid w:val="00A16ECC"/>
    <w:rsid w:val="00A30D4D"/>
    <w:rsid w:val="00A34075"/>
    <w:rsid w:val="00A46D1A"/>
    <w:rsid w:val="00A54BA3"/>
    <w:rsid w:val="00A61DA8"/>
    <w:rsid w:val="00A91AC2"/>
    <w:rsid w:val="00AC10AC"/>
    <w:rsid w:val="00AC5556"/>
    <w:rsid w:val="00AD528D"/>
    <w:rsid w:val="00B05151"/>
    <w:rsid w:val="00B15111"/>
    <w:rsid w:val="00B27B1B"/>
    <w:rsid w:val="00B44ADB"/>
    <w:rsid w:val="00B579ED"/>
    <w:rsid w:val="00B61BFB"/>
    <w:rsid w:val="00B62FF0"/>
    <w:rsid w:val="00B678DE"/>
    <w:rsid w:val="00B721FC"/>
    <w:rsid w:val="00B9564C"/>
    <w:rsid w:val="00BA512A"/>
    <w:rsid w:val="00BB4406"/>
    <w:rsid w:val="00BC6904"/>
    <w:rsid w:val="00C11E5C"/>
    <w:rsid w:val="00C31F7C"/>
    <w:rsid w:val="00C62BD4"/>
    <w:rsid w:val="00C638E2"/>
    <w:rsid w:val="00C81762"/>
    <w:rsid w:val="00C947B0"/>
    <w:rsid w:val="00C956BE"/>
    <w:rsid w:val="00CA5718"/>
    <w:rsid w:val="00CB3D81"/>
    <w:rsid w:val="00CB5982"/>
    <w:rsid w:val="00CF7B21"/>
    <w:rsid w:val="00CF7F44"/>
    <w:rsid w:val="00D17A9E"/>
    <w:rsid w:val="00D27157"/>
    <w:rsid w:val="00D52C84"/>
    <w:rsid w:val="00DB7C75"/>
    <w:rsid w:val="00DC7716"/>
    <w:rsid w:val="00DD179E"/>
    <w:rsid w:val="00DD3C34"/>
    <w:rsid w:val="00DD4E6D"/>
    <w:rsid w:val="00DD6DBD"/>
    <w:rsid w:val="00DF380A"/>
    <w:rsid w:val="00DF7923"/>
    <w:rsid w:val="00E41A55"/>
    <w:rsid w:val="00E44DBC"/>
    <w:rsid w:val="00E56F98"/>
    <w:rsid w:val="00E83F86"/>
    <w:rsid w:val="00E8403E"/>
    <w:rsid w:val="00E84546"/>
    <w:rsid w:val="00E96DDB"/>
    <w:rsid w:val="00EC2D4B"/>
    <w:rsid w:val="00ED63BB"/>
    <w:rsid w:val="00EF5989"/>
    <w:rsid w:val="00F066E7"/>
    <w:rsid w:val="00F20CC8"/>
    <w:rsid w:val="00F26EAD"/>
    <w:rsid w:val="00F64037"/>
    <w:rsid w:val="00F710E8"/>
    <w:rsid w:val="00F73646"/>
    <w:rsid w:val="00F73CC1"/>
    <w:rsid w:val="00F8349F"/>
    <w:rsid w:val="00F87006"/>
    <w:rsid w:val="00F87E64"/>
    <w:rsid w:val="00F95371"/>
    <w:rsid w:val="00F95D31"/>
    <w:rsid w:val="00F966DC"/>
    <w:rsid w:val="00FA15DC"/>
    <w:rsid w:val="00FC2393"/>
    <w:rsid w:val="00FD29CA"/>
    <w:rsid w:val="00FE1B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CA2"/>
    <w:rPr>
      <w:rFonts w:ascii="Times New Roman" w:eastAsia="Times New Roman" w:hAnsi="Times New Roman"/>
    </w:rPr>
  </w:style>
  <w:style w:type="paragraph" w:styleId="1">
    <w:name w:val="heading 1"/>
    <w:basedOn w:val="a"/>
    <w:next w:val="a"/>
    <w:link w:val="10"/>
    <w:uiPriority w:val="9"/>
    <w:qFormat/>
    <w:rsid w:val="000F75E3"/>
    <w:pPr>
      <w:keepNext/>
      <w:numPr>
        <w:numId w:val="7"/>
      </w:numPr>
      <w:spacing w:before="240" w:after="60"/>
      <w:jc w:val="center"/>
      <w:outlineLvl w:val="0"/>
    </w:pPr>
    <w:rPr>
      <w:b/>
      <w:bCs/>
      <w:kern w:val="32"/>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F75E3"/>
    <w:rPr>
      <w:rFonts w:ascii="Times New Roman" w:eastAsia="Times New Roman" w:hAnsi="Times New Roman"/>
      <w:b/>
      <w:bCs/>
      <w:kern w:val="32"/>
      <w:sz w:val="24"/>
      <w:szCs w:val="32"/>
    </w:rPr>
  </w:style>
  <w:style w:type="paragraph" w:styleId="2">
    <w:name w:val="Body Text Indent 2"/>
    <w:basedOn w:val="a"/>
    <w:link w:val="20"/>
    <w:rsid w:val="007E3AB3"/>
    <w:pPr>
      <w:spacing w:after="120" w:line="480" w:lineRule="auto"/>
      <w:ind w:left="283"/>
    </w:pPr>
  </w:style>
  <w:style w:type="character" w:customStyle="1" w:styleId="20">
    <w:name w:val="Основной текст с отступом 2 Знак"/>
    <w:link w:val="2"/>
    <w:rsid w:val="007E3AB3"/>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98782E"/>
    <w:rPr>
      <w:rFonts w:ascii="Tahoma" w:hAnsi="Tahoma"/>
      <w:sz w:val="16"/>
      <w:szCs w:val="16"/>
    </w:rPr>
  </w:style>
  <w:style w:type="character" w:customStyle="1" w:styleId="a4">
    <w:name w:val="Текст выноски Знак"/>
    <w:link w:val="a3"/>
    <w:uiPriority w:val="99"/>
    <w:semiHidden/>
    <w:rsid w:val="0098782E"/>
    <w:rPr>
      <w:rFonts w:ascii="Tahoma" w:eastAsia="Times New Roman" w:hAnsi="Tahoma" w:cs="Tahoma"/>
      <w:sz w:val="16"/>
      <w:szCs w:val="16"/>
      <w:lang w:eastAsia="ru-RU"/>
    </w:rPr>
  </w:style>
  <w:style w:type="paragraph" w:styleId="a5">
    <w:name w:val="List Paragraph"/>
    <w:basedOn w:val="a"/>
    <w:uiPriority w:val="34"/>
    <w:qFormat/>
    <w:rsid w:val="00E41A55"/>
    <w:pPr>
      <w:ind w:left="720"/>
      <w:contextualSpacing/>
    </w:pPr>
  </w:style>
  <w:style w:type="paragraph" w:styleId="a6">
    <w:name w:val="header"/>
    <w:basedOn w:val="a"/>
    <w:link w:val="a7"/>
    <w:uiPriority w:val="99"/>
    <w:unhideWhenUsed/>
    <w:rsid w:val="00B15111"/>
    <w:pPr>
      <w:tabs>
        <w:tab w:val="center" w:pos="4677"/>
        <w:tab w:val="right" w:pos="9355"/>
      </w:tabs>
    </w:pPr>
  </w:style>
  <w:style w:type="character" w:customStyle="1" w:styleId="a7">
    <w:name w:val="Верхний колонтитул Знак"/>
    <w:link w:val="a6"/>
    <w:uiPriority w:val="99"/>
    <w:rsid w:val="00B15111"/>
    <w:rPr>
      <w:rFonts w:ascii="Times New Roman" w:eastAsia="Times New Roman" w:hAnsi="Times New Roman"/>
    </w:rPr>
  </w:style>
  <w:style w:type="paragraph" w:styleId="a8">
    <w:name w:val="footer"/>
    <w:basedOn w:val="a"/>
    <w:link w:val="a9"/>
    <w:uiPriority w:val="99"/>
    <w:unhideWhenUsed/>
    <w:rsid w:val="00B15111"/>
    <w:pPr>
      <w:tabs>
        <w:tab w:val="center" w:pos="4677"/>
        <w:tab w:val="right" w:pos="9355"/>
      </w:tabs>
    </w:pPr>
  </w:style>
  <w:style w:type="character" w:customStyle="1" w:styleId="a9">
    <w:name w:val="Нижний колонтитул Знак"/>
    <w:link w:val="a8"/>
    <w:uiPriority w:val="99"/>
    <w:rsid w:val="00B15111"/>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CA2"/>
    <w:rPr>
      <w:rFonts w:ascii="Times New Roman" w:eastAsia="Times New Roman" w:hAnsi="Times New Roman"/>
    </w:rPr>
  </w:style>
  <w:style w:type="paragraph" w:styleId="1">
    <w:name w:val="heading 1"/>
    <w:basedOn w:val="a"/>
    <w:next w:val="a"/>
    <w:link w:val="10"/>
    <w:uiPriority w:val="9"/>
    <w:qFormat/>
    <w:rsid w:val="000F75E3"/>
    <w:pPr>
      <w:keepNext/>
      <w:numPr>
        <w:numId w:val="7"/>
      </w:numPr>
      <w:spacing w:before="240" w:after="60"/>
      <w:jc w:val="center"/>
      <w:outlineLvl w:val="0"/>
    </w:pPr>
    <w:rPr>
      <w:b/>
      <w:bCs/>
      <w:kern w:val="32"/>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F75E3"/>
    <w:rPr>
      <w:rFonts w:ascii="Times New Roman" w:eastAsia="Times New Roman" w:hAnsi="Times New Roman"/>
      <w:b/>
      <w:bCs/>
      <w:kern w:val="32"/>
      <w:sz w:val="24"/>
      <w:szCs w:val="32"/>
    </w:rPr>
  </w:style>
  <w:style w:type="paragraph" w:styleId="2">
    <w:name w:val="Body Text Indent 2"/>
    <w:basedOn w:val="a"/>
    <w:link w:val="20"/>
    <w:rsid w:val="007E3AB3"/>
    <w:pPr>
      <w:spacing w:after="120" w:line="480" w:lineRule="auto"/>
      <w:ind w:left="283"/>
    </w:pPr>
  </w:style>
  <w:style w:type="character" w:customStyle="1" w:styleId="20">
    <w:name w:val="Основной текст с отступом 2 Знак"/>
    <w:link w:val="2"/>
    <w:rsid w:val="007E3AB3"/>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98782E"/>
    <w:rPr>
      <w:rFonts w:ascii="Tahoma" w:hAnsi="Tahoma"/>
      <w:sz w:val="16"/>
      <w:szCs w:val="16"/>
    </w:rPr>
  </w:style>
  <w:style w:type="character" w:customStyle="1" w:styleId="a4">
    <w:name w:val="Текст выноски Знак"/>
    <w:link w:val="a3"/>
    <w:uiPriority w:val="99"/>
    <w:semiHidden/>
    <w:rsid w:val="0098782E"/>
    <w:rPr>
      <w:rFonts w:ascii="Tahoma" w:eastAsia="Times New Roman" w:hAnsi="Tahoma" w:cs="Tahoma"/>
      <w:sz w:val="16"/>
      <w:szCs w:val="16"/>
      <w:lang w:eastAsia="ru-RU"/>
    </w:rPr>
  </w:style>
  <w:style w:type="paragraph" w:styleId="a5">
    <w:name w:val="List Paragraph"/>
    <w:basedOn w:val="a"/>
    <w:uiPriority w:val="34"/>
    <w:qFormat/>
    <w:rsid w:val="00E41A55"/>
    <w:pPr>
      <w:ind w:left="720"/>
      <w:contextualSpacing/>
    </w:pPr>
  </w:style>
  <w:style w:type="paragraph" w:styleId="a6">
    <w:name w:val="header"/>
    <w:basedOn w:val="a"/>
    <w:link w:val="a7"/>
    <w:uiPriority w:val="99"/>
    <w:unhideWhenUsed/>
    <w:rsid w:val="00B15111"/>
    <w:pPr>
      <w:tabs>
        <w:tab w:val="center" w:pos="4677"/>
        <w:tab w:val="right" w:pos="9355"/>
      </w:tabs>
    </w:pPr>
  </w:style>
  <w:style w:type="character" w:customStyle="1" w:styleId="a7">
    <w:name w:val="Верхний колонтитул Знак"/>
    <w:link w:val="a6"/>
    <w:uiPriority w:val="99"/>
    <w:rsid w:val="00B15111"/>
    <w:rPr>
      <w:rFonts w:ascii="Times New Roman" w:eastAsia="Times New Roman" w:hAnsi="Times New Roman"/>
    </w:rPr>
  </w:style>
  <w:style w:type="paragraph" w:styleId="a8">
    <w:name w:val="footer"/>
    <w:basedOn w:val="a"/>
    <w:link w:val="a9"/>
    <w:uiPriority w:val="99"/>
    <w:unhideWhenUsed/>
    <w:rsid w:val="00B15111"/>
    <w:pPr>
      <w:tabs>
        <w:tab w:val="center" w:pos="4677"/>
        <w:tab w:val="right" w:pos="9355"/>
      </w:tabs>
    </w:pPr>
  </w:style>
  <w:style w:type="character" w:customStyle="1" w:styleId="a9">
    <w:name w:val="Нижний колонтитул Знак"/>
    <w:link w:val="a8"/>
    <w:uiPriority w:val="99"/>
    <w:rsid w:val="00B15111"/>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1752</Words>
  <Characters>9991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Ubuntu</dc:creator>
  <cp:lastModifiedBy>Ubuntu</cp:lastModifiedBy>
  <cp:revision>3</cp:revision>
  <cp:lastPrinted>2018-12-06T12:28:00Z</cp:lastPrinted>
  <dcterms:created xsi:type="dcterms:W3CDTF">2018-12-06T12:33:00Z</dcterms:created>
  <dcterms:modified xsi:type="dcterms:W3CDTF">2018-12-07T08:31:00Z</dcterms:modified>
</cp:coreProperties>
</file>